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0E" w:rsidRPr="00695608" w:rsidRDefault="00F95C0E" w:rsidP="00F95C0E">
      <w:pPr>
        <w:spacing w:line="360" w:lineRule="auto"/>
        <w:jc w:val="center"/>
        <w:outlineLvl w:val="0"/>
        <w:rPr>
          <w:rFonts w:ascii="Times" w:hAnsi="Times"/>
          <w:b/>
          <w:i/>
          <w:sz w:val="32"/>
        </w:rPr>
      </w:pPr>
      <w:bookmarkStart w:id="0" w:name="_GoBack"/>
      <w:bookmarkEnd w:id="0"/>
      <w:r w:rsidRPr="00E94733">
        <w:rPr>
          <w:rFonts w:ascii="Times" w:hAnsi="Times"/>
          <w:b/>
          <w:i/>
          <w:sz w:val="48"/>
        </w:rPr>
        <w:sym w:font="Wingdings" w:char="F024"/>
      </w:r>
      <w:r w:rsidRPr="00E94733">
        <w:rPr>
          <w:rFonts w:ascii="Times" w:hAnsi="Times"/>
          <w:b/>
          <w:i/>
          <w:sz w:val="40"/>
        </w:rPr>
        <w:t xml:space="preserve">  </w:t>
      </w:r>
      <w:r w:rsidRPr="00695608">
        <w:rPr>
          <w:rFonts w:ascii="Times" w:hAnsi="Times"/>
          <w:b/>
          <w:i/>
          <w:sz w:val="32"/>
        </w:rPr>
        <w:t xml:space="preserve"> INSTRUCTORS MANUAL:  TUTORIAL 2</w:t>
      </w:r>
    </w:p>
    <w:p w:rsidR="00F95C0E" w:rsidRPr="00212D6F" w:rsidRDefault="00F95C0E" w:rsidP="00F95C0E">
      <w:pPr>
        <w:spacing w:before="120"/>
      </w:pPr>
      <w:r w:rsidRPr="00212D6F">
        <w:rPr>
          <w:b/>
        </w:rPr>
        <w:t>Goals</w:t>
      </w:r>
      <w:r w:rsidRPr="00212D6F">
        <w:t>:</w:t>
      </w:r>
    </w:p>
    <w:p w:rsidR="00F95C0E" w:rsidRDefault="00F95C0E" w:rsidP="00F95C0E">
      <w:pPr>
        <w:numPr>
          <w:ilvl w:val="0"/>
          <w:numId w:val="4"/>
        </w:numPr>
        <w:spacing w:before="120"/>
      </w:pPr>
      <w:r>
        <w:t>Understand what delta functions are, how to integrate them, and use them to describe charge distributions.</w:t>
      </w:r>
    </w:p>
    <w:p w:rsidR="00F95C0E" w:rsidRPr="00D805FA" w:rsidRDefault="00F95C0E" w:rsidP="00F95C0E">
      <w:pPr>
        <w:numPr>
          <w:ilvl w:val="0"/>
          <w:numId w:val="4"/>
        </w:numPr>
        <w:spacing w:before="120"/>
      </w:pPr>
      <w:r>
        <w:t xml:space="preserve">Describe/interpret/represent a physical situation mathematically </w:t>
      </w:r>
      <w:r w:rsidRPr="00D805FA">
        <w:t>(course scale learning goal 1 and 2)</w:t>
      </w:r>
    </w:p>
    <w:p w:rsidR="00F95C0E" w:rsidRDefault="00F95C0E" w:rsidP="00F95C0E">
      <w:pPr>
        <w:numPr>
          <w:ilvl w:val="0"/>
          <w:numId w:val="4"/>
        </w:numPr>
        <w:spacing w:before="120"/>
      </w:pPr>
      <w:r>
        <w:t>Check answer using dimensional analysis (course scale learning goal 7)</w:t>
      </w:r>
    </w:p>
    <w:p w:rsidR="00F95C0E" w:rsidRDefault="00F95C0E" w:rsidP="00F95C0E">
      <w:pPr>
        <w:numPr>
          <w:ilvl w:val="0"/>
          <w:numId w:val="4"/>
        </w:numPr>
        <w:spacing w:before="120"/>
      </w:pPr>
      <w:r>
        <w:t>Invoke sophisticated symmetry arguments to predict an answer (course scale learning goals 5b and 7)</w:t>
      </w:r>
    </w:p>
    <w:p w:rsidR="00F95C0E" w:rsidRDefault="00F95C0E" w:rsidP="00F95C0E">
      <w:pPr>
        <w:numPr>
          <w:ilvl w:val="0"/>
          <w:numId w:val="4"/>
        </w:numPr>
        <w:spacing w:before="120"/>
      </w:pPr>
      <w:r>
        <w:t>Learn how to apply Gauss’s Law to a physical situation (course scale learning goals 1, 5c, and 9)</w:t>
      </w:r>
    </w:p>
    <w:p w:rsidR="00F95C0E" w:rsidRDefault="00F95C0E" w:rsidP="00F95C0E">
      <w:pPr>
        <w:numPr>
          <w:ilvl w:val="0"/>
          <w:numId w:val="4"/>
        </w:numPr>
        <w:spacing w:before="120"/>
      </w:pPr>
      <w:r>
        <w:t>Communicate reasoning/thought process to group members/LA/Instructor (course scale learning goal 4)</w:t>
      </w:r>
    </w:p>
    <w:p w:rsidR="00F95C0E" w:rsidRPr="007B3144" w:rsidRDefault="00F95C0E" w:rsidP="00F95C0E">
      <w:pPr>
        <w:spacing w:before="120"/>
        <w:rPr>
          <w:b/>
        </w:rPr>
      </w:pPr>
      <w:r w:rsidRPr="007B3144">
        <w:rPr>
          <w:b/>
        </w:rPr>
        <w:t>This tutorial is based on:</w:t>
      </w:r>
    </w:p>
    <w:p w:rsidR="00F95C0E" w:rsidRPr="00212D6F" w:rsidRDefault="00F95C0E" w:rsidP="00F95C0E">
      <w:pPr>
        <w:numPr>
          <w:ilvl w:val="0"/>
          <w:numId w:val="5"/>
        </w:numPr>
      </w:pPr>
      <w:r w:rsidRPr="00212D6F">
        <w:t>Written by Darren Tarshis, Steven Pollock, and Stephanie Chasteen, with modifications by Ed Kinney</w:t>
      </w:r>
      <w:r>
        <w:t>,</w:t>
      </w:r>
      <w:r w:rsidRPr="00212D6F">
        <w:t xml:space="preserve"> Michael Dubson</w:t>
      </w:r>
      <w:r>
        <w:t xml:space="preserve"> and Markus Atkinson</w:t>
      </w:r>
      <w:r w:rsidRPr="00212D6F">
        <w:t>.</w:t>
      </w:r>
    </w:p>
    <w:p w:rsidR="00F95C0E" w:rsidRPr="00212D6F" w:rsidRDefault="00F95C0E" w:rsidP="00F95C0E">
      <w:pPr>
        <w:spacing w:before="120"/>
      </w:pPr>
      <w:r w:rsidRPr="00212D6F">
        <w:rPr>
          <w:b/>
        </w:rPr>
        <w:t>Tutorial Summary</w:t>
      </w:r>
      <w:r w:rsidRPr="00212D6F">
        <w:t>:</w:t>
      </w:r>
    </w:p>
    <w:p w:rsidR="00F95C0E" w:rsidRDefault="00F95C0E" w:rsidP="00F95C0E">
      <w:pPr>
        <w:spacing w:before="120"/>
        <w:ind w:left="720"/>
      </w:pPr>
      <w:r w:rsidRPr="00212D6F">
        <w:t>Students start with basic delta function properties, then sketch a charge density described by a delta function. Next, they describe the charge density of a charged tube (SLAC) using a delta function. They check this answer in various ways. Then, symmetry is used to figure out which way the E-field points before using Gauss’s Law to calculate it. As a challenge problem, they figure out where in space there is a divergence.</w:t>
      </w:r>
    </w:p>
    <w:p w:rsidR="0060304E" w:rsidRPr="00212D6F" w:rsidRDefault="0060304E" w:rsidP="0060304E">
      <w:pPr>
        <w:spacing w:before="120"/>
      </w:pPr>
      <w:r>
        <w:rPr>
          <w:b/>
        </w:rPr>
        <w:t>Homework connections</w:t>
      </w:r>
      <w:r w:rsidRPr="00212D6F">
        <w:t>:</w:t>
      </w:r>
    </w:p>
    <w:p w:rsidR="0060304E" w:rsidRDefault="0060304E" w:rsidP="0060304E">
      <w:pPr>
        <w:numPr>
          <w:ilvl w:val="0"/>
          <w:numId w:val="6"/>
        </w:numPr>
        <w:spacing w:before="120"/>
      </w:pPr>
      <w:r w:rsidRPr="005E2D2F">
        <w:t xml:space="preserve">At the end of part 2iii there is a </w:t>
      </w:r>
      <w:r>
        <w:t>comment,</w:t>
      </w:r>
      <w:r w:rsidRPr="005E2D2F">
        <w:t xml:space="preserve"> “Note: This is very similar to the E-field produced by </w:t>
      </w:r>
      <w:r w:rsidRPr="005E2D2F">
        <w:rPr>
          <w:i/>
        </w:rPr>
        <w:t>just</w:t>
      </w:r>
      <w:r w:rsidRPr="005E2D2F">
        <w:t xml:space="preserve"> the outer shell of the coax cable.”  </w:t>
      </w:r>
      <w:r>
        <w:t xml:space="preserve">If  </w:t>
      </w:r>
      <w:r w:rsidRPr="005E2D2F">
        <w:t>“Electric field of coaxial cable”</w:t>
      </w:r>
      <w:r>
        <w:t xml:space="preserve"> homework question or one similar to it is assigned, this note can be </w:t>
      </w:r>
      <w:r w:rsidRPr="005E2D2F">
        <w:t>modified to refer to the homework question by adding</w:t>
      </w:r>
      <w:r>
        <w:t xml:space="preserve"> at the end</w:t>
      </w:r>
      <w:r w:rsidRPr="005E2D2F">
        <w:t xml:space="preserve"> </w:t>
      </w:r>
      <w:r>
        <w:t>“</w:t>
      </w:r>
      <w:r w:rsidRPr="005E2D2F">
        <w:t>on HW3 Q5,” for instance.</w:t>
      </w:r>
    </w:p>
    <w:p w:rsidR="00F95C0E" w:rsidRPr="0060304E" w:rsidRDefault="0060304E" w:rsidP="0060304E">
      <w:pPr>
        <w:numPr>
          <w:ilvl w:val="0"/>
          <w:numId w:val="6"/>
        </w:numPr>
        <w:spacing w:before="120"/>
      </w:pPr>
      <w:r>
        <w:t>At the end of part 3i something similar to the following can be added “(Note: this is similar to HW3 Q2b).”  This would refer to part b of</w:t>
      </w:r>
      <w:r w:rsidRPr="0060304E">
        <w:t xml:space="preserve"> “Delta functions and charge distributions”</w:t>
      </w:r>
      <w:r w:rsidR="00364F90">
        <w:t xml:space="preserve"> homework question or a similar question.</w:t>
      </w:r>
    </w:p>
    <w:p w:rsidR="00F95C0E" w:rsidRPr="00996693" w:rsidRDefault="00F95C0E" w:rsidP="00F95C0E">
      <w:pPr>
        <w:rPr>
          <w:b/>
          <w:sz w:val="28"/>
          <w:u w:val="single"/>
        </w:rPr>
      </w:pPr>
      <w:r w:rsidRPr="00A3310A">
        <w:rPr>
          <w:b/>
          <w:u w:val="single"/>
        </w:rPr>
        <w:br w:type="page"/>
      </w:r>
      <w:r w:rsidRPr="00996693">
        <w:rPr>
          <w:b/>
          <w:sz w:val="28"/>
          <w:u w:val="single"/>
        </w:rPr>
        <w:lastRenderedPageBreak/>
        <w:t>Reflections on this tutorial:</w:t>
      </w:r>
    </w:p>
    <w:p w:rsidR="00F95C0E" w:rsidRDefault="00F95C0E" w:rsidP="00F95C0E">
      <w:pPr>
        <w:spacing w:before="240"/>
      </w:pPr>
      <w:r>
        <w:t xml:space="preserve">The Learning Assistant commented that students appeared to benefit from working through this. There were several comments made by students about how clarifying parts of this tutorial were for them.  The tutorial may be a little long. This tutorial introduced the </w:t>
      </w:r>
      <w:r>
        <w:rPr>
          <w:i/>
        </w:rPr>
        <w:t>application</w:t>
      </w:r>
      <w:r>
        <w:t xml:space="preserve"> of Gauss’s Law prior to being covered in lecture. </w:t>
      </w:r>
    </w:p>
    <w:p w:rsidR="00F95C0E" w:rsidRPr="003E6827" w:rsidRDefault="00F95C0E" w:rsidP="00F95C0E">
      <w:pPr>
        <w:spacing w:before="120"/>
      </w:pPr>
      <w:r w:rsidRPr="009D2EFA">
        <w:rPr>
          <w:b/>
        </w:rPr>
        <w:t>Part 1</w:t>
      </w:r>
      <w:r w:rsidRPr="009D2EFA">
        <w:rPr>
          <w:b/>
        </w:rPr>
        <w:tab/>
      </w:r>
      <w:r w:rsidRPr="009D2EFA">
        <w:rPr>
          <w:b/>
        </w:rPr>
        <w:tab/>
      </w:r>
      <w:r>
        <w:t xml:space="preserve">Students were able to sketch without problems because this was covered in lecture the same day.  Students thought that the charge distribution </w:t>
      </w:r>
      <w:r w:rsidRPr="003C6912">
        <w:t>in</w:t>
      </w:r>
      <w:r w:rsidRPr="003C6912">
        <w:rPr>
          <w:b/>
        </w:rPr>
        <w:t xml:space="preserve"> question (iii)</w:t>
      </w:r>
      <w:r>
        <w:t xml:space="preserve"> described a point charge.  The instructor reminded them that x, y, and z all need to be considered, and asked students if there were any constraints on y and z.  This clarified that this must be a plane. </w:t>
      </w:r>
      <w:r w:rsidRPr="003E6827">
        <w:t xml:space="preserve">One student commented while working on this part, “I feel like I understand delta functions so much better now, even though we’ve used them in other classes.” </w:t>
      </w:r>
      <w:r w:rsidRPr="003C6912">
        <w:t xml:space="preserve"> </w:t>
      </w:r>
    </w:p>
    <w:p w:rsidR="00F95C0E" w:rsidRPr="003E6827" w:rsidRDefault="00F95C0E" w:rsidP="00F95C0E">
      <w:pPr>
        <w:spacing w:before="120"/>
      </w:pPr>
      <w:r w:rsidRPr="009D2EFA">
        <w:rPr>
          <w:b/>
        </w:rPr>
        <w:t>Part 2</w:t>
      </w:r>
      <w:r w:rsidRPr="009D2EFA">
        <w:rPr>
          <w:b/>
        </w:rPr>
        <w:tab/>
      </w:r>
      <w:r w:rsidRPr="009D2EFA">
        <w:rPr>
          <w:b/>
        </w:rPr>
        <w:tab/>
      </w:r>
      <w:r w:rsidRPr="003E6827">
        <w:t>At first, students just “knew” which way E pointed. But when questioned, they couldn’t explain why. They argued that it was symmetry “because it’s pretty much infinite so there’s the same amount of charge on one side as the other.” But they lacked a convincing argument. Several students seemed very satisfied after we discussed the symmetry of the situation, and why the E-field could only point in the s-direction. Many students did not know which form of Gauss’s Law to use here. To help them decide, they were asked which form of Gauss’s Law would lend itself to a closed imaginary surface to integrate over.</w:t>
      </w:r>
    </w:p>
    <w:p w:rsidR="00F95C0E" w:rsidRPr="003E6827" w:rsidRDefault="00F95C0E" w:rsidP="00F95C0E">
      <w:pPr>
        <w:spacing w:before="120"/>
      </w:pPr>
      <w:r w:rsidRPr="009D2EFA">
        <w:rPr>
          <w:b/>
        </w:rPr>
        <w:t>Part 3.</w:t>
      </w:r>
      <w:r w:rsidRPr="009D2EFA">
        <w:rPr>
          <w:b/>
        </w:rPr>
        <w:tab/>
      </w:r>
      <w:r w:rsidRPr="009D2EFA">
        <w:rPr>
          <w:b/>
        </w:rPr>
        <w:tab/>
      </w:r>
      <w:r w:rsidRPr="003E6827">
        <w:t xml:space="preserve">Determining the volume charge density of the beam line was the most challenging part of the tutorial. Every group asked questions about this, and many were the same. The most common question was, “So the surface charge is kind of 2-dimensional, but volume charge density is 3-D. How do you change something from 2-D to 3-D?” The best way to guide students away from their confusion was to reference part 1, question (iii.). We told them that on that problem, they were given a charge density, and they sketched the physical arrangement (translate math to physics). Now, they are given the physical arrangement, and they need to describe the charge density mathematically. For students concerned with going from 2-D to 3-D, it might be helpful to point out that on part 1, question (iii.), they were given a 3-D charge density, but sketched a 2-D surface of charge. One or two students wondered, “Would the charge distribute itself evenly over the beam line?” We pointed out that it was metal, and the student was still not completely convinced that it would be a uniform charge distribution. He seemed to not understand how charge behaves in a conductor. It was very surprising to see this type of confusion at this level.  In </w:t>
      </w:r>
      <w:r w:rsidRPr="003E6827">
        <w:rPr>
          <w:b/>
        </w:rPr>
        <w:t>question (iii)</w:t>
      </w:r>
      <w:r w:rsidRPr="003E6827">
        <w:t xml:space="preserve"> we did have to guide several students to set up the integral properly. But once they integrated, they regained confidence in their answer to question (i) after seeing that the charge-per-area time the area equaled charge.</w:t>
      </w:r>
    </w:p>
    <w:p w:rsidR="00F95C0E" w:rsidRPr="003E6827" w:rsidRDefault="00F95C0E" w:rsidP="00F95C0E">
      <w:pPr>
        <w:outlineLvl w:val="0"/>
        <w:rPr>
          <w:sz w:val="32"/>
        </w:rPr>
      </w:pPr>
    </w:p>
    <w:p w:rsidR="00F95C0E" w:rsidRPr="008B1C0F" w:rsidRDefault="00F95C0E" w:rsidP="00F95C0E">
      <w:pPr>
        <w:jc w:val="center"/>
        <w:rPr>
          <w:b/>
        </w:rPr>
      </w:pPr>
      <w:r w:rsidRPr="005D458C">
        <w:rPr>
          <w:b/>
          <w:sz w:val="32"/>
        </w:rPr>
        <w:br w:type="page"/>
      </w:r>
      <w:r w:rsidRPr="005D458C">
        <w:rPr>
          <w:b/>
          <w:sz w:val="32"/>
        </w:rPr>
        <w:lastRenderedPageBreak/>
        <w:t>Relevant Homework problems</w:t>
      </w:r>
    </w:p>
    <w:p w:rsidR="00F95C0E" w:rsidRPr="00DE1244" w:rsidRDefault="00F95C0E" w:rsidP="00F95C0E"/>
    <w:p w:rsidR="00F95C0E" w:rsidRDefault="00F95C0E" w:rsidP="00F95C0E">
      <w:pPr>
        <w:widowControl w:val="0"/>
        <w:autoSpaceDE w:val="0"/>
        <w:autoSpaceDN w:val="0"/>
        <w:adjustRightInd w:val="0"/>
        <w:rPr>
          <w:b/>
          <w:color w:val="808000"/>
        </w:rPr>
      </w:pPr>
      <w:r>
        <w:rPr>
          <w:b/>
          <w:color w:val="808000"/>
        </w:rPr>
        <w:t>Delta functions and charge distributions</w:t>
      </w:r>
    </w:p>
    <w:p w:rsidR="00F95C0E" w:rsidRDefault="00F95C0E" w:rsidP="00F95C0E">
      <w:pPr>
        <w:widowControl w:val="0"/>
        <w:autoSpaceDE w:val="0"/>
        <w:autoSpaceDN w:val="0"/>
        <w:adjustRightInd w:val="0"/>
        <w:rPr>
          <w:b/>
          <w:color w:val="808000"/>
        </w:rPr>
      </w:pPr>
    </w:p>
    <w:p w:rsidR="00F95C0E" w:rsidRPr="00000905" w:rsidRDefault="00F95C0E" w:rsidP="00F95C0E">
      <w:r w:rsidRPr="00000905">
        <w:t xml:space="preserve">a) On the previous homework we had two point charges: +3q located at x=-D, and -q located at x=+D.  Write an expression for the </w:t>
      </w:r>
      <w:r w:rsidRPr="00A3358C">
        <w:rPr>
          <w:i/>
        </w:rPr>
        <w:t xml:space="preserve">volume </w:t>
      </w:r>
      <w:r w:rsidRPr="00000905">
        <w:t xml:space="preserve">charge density </w:t>
      </w:r>
      <w:r w:rsidRPr="00A3358C">
        <w:rPr>
          <w:rFonts w:ascii="Symbol" w:hAnsi="Symbol"/>
        </w:rPr>
        <w:t></w:t>
      </w:r>
      <w:r w:rsidRPr="00000905">
        <w:t>(</w:t>
      </w:r>
      <w:r w:rsidRPr="00000905">
        <w:rPr>
          <w:b/>
        </w:rPr>
        <w:t>r</w:t>
      </w:r>
      <w:r w:rsidRPr="00000905">
        <w:t>) of this system of charges.</w:t>
      </w:r>
    </w:p>
    <w:p w:rsidR="00F95C0E" w:rsidRPr="00000905" w:rsidRDefault="00F95C0E" w:rsidP="00F95C0E">
      <w:r w:rsidRPr="00000905">
        <w:t xml:space="preserve">b) On the previous homework we had another problem with </w:t>
      </w:r>
      <w:r>
        <w:t xml:space="preserve">a spherical surface of radius </w:t>
      </w:r>
      <w:r w:rsidRPr="005D6CA6">
        <w:rPr>
          <w:i/>
        </w:rPr>
        <w:t>R</w:t>
      </w:r>
      <w:r>
        <w:t xml:space="preserve"> (Fig 2.11 in Griffiths) which carried a uniform surface charge density </w:t>
      </w:r>
      <w:r w:rsidRPr="005D6CA6">
        <w:rPr>
          <w:i/>
        </w:rPr>
        <w:sym w:font="Symbol" w:char="F073"/>
      </w:r>
      <w:r>
        <w:t xml:space="preserve">. </w:t>
      </w:r>
      <w:r w:rsidRPr="00000905">
        <w:t xml:space="preserve"> Write an expression for the </w:t>
      </w:r>
      <w:r w:rsidRPr="00A3358C">
        <w:rPr>
          <w:i/>
        </w:rPr>
        <w:t xml:space="preserve">volume </w:t>
      </w:r>
      <w:r w:rsidRPr="00000905">
        <w:t xml:space="preserve">charge density </w:t>
      </w:r>
      <w:r w:rsidRPr="00A3358C">
        <w:rPr>
          <w:rFonts w:ascii="Symbol" w:hAnsi="Symbol"/>
        </w:rPr>
        <w:t></w:t>
      </w:r>
      <w:r w:rsidRPr="00000905">
        <w:t>(</w:t>
      </w:r>
      <w:r w:rsidRPr="00000905">
        <w:rPr>
          <w:b/>
        </w:rPr>
        <w:t>r</w:t>
      </w:r>
      <w:r w:rsidRPr="00000905">
        <w:t xml:space="preserve">) of this charge distribution. </w:t>
      </w:r>
    </w:p>
    <w:p w:rsidR="00F95C0E" w:rsidRPr="00000905" w:rsidRDefault="00F95C0E" w:rsidP="00F95C0E">
      <w:r w:rsidRPr="00000905">
        <w:t xml:space="preserve"> </w:t>
      </w:r>
    </w:p>
    <w:p w:rsidR="00F95C0E" w:rsidRPr="00000905" w:rsidRDefault="00F95C0E" w:rsidP="00F95C0E">
      <w:r w:rsidRPr="00000905">
        <w:t xml:space="preserve">c) Suppose a linear charge density is given to you as </w:t>
      </w:r>
      <w:r w:rsidRPr="00A3358C">
        <w:rPr>
          <w:position w:val="-8"/>
        </w:rPr>
        <w:object w:dxaOrig="258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pt;height:14.25pt" o:ole="">
            <v:imagedata r:id="rId8" r:pict="rId9" o:title=""/>
          </v:shape>
          <o:OLEObject Type="Embed" ProgID="Equation.3" ShapeID="_x0000_i1027" DrawAspect="Content" ObjectID="_1430224887" r:id="rId10"/>
        </w:object>
      </w:r>
    </w:p>
    <w:p w:rsidR="00F95C0E" w:rsidRPr="00000905" w:rsidRDefault="00F95C0E" w:rsidP="00F95C0E">
      <w:r>
        <w:rPr>
          <w:rFonts w:ascii="Times" w:hAnsi="Times"/>
          <w:b/>
          <w:noProof/>
          <w:sz w:val="32"/>
        </w:rPr>
        <w:pict>
          <v:shape id="_x0000_s1116" type="#_x0000_t75" style="position:absolute;margin-left:418.05pt;margin-top:41.65pt;width:49.55pt;height:83.4pt;z-index:251658240;mso-wrap-edited:f" wrapcoords="6218 3502 3272 3697 -327 5448 -327 21210 18981 21210 18981 9729 21272 9535 18981 6616 18981 5448 15381 3697 12436 3502 6218 3502">
            <v:imagedata r:id="rId11" r:pict="rId12" o:title="" croptop="8420f" cropleft="10511f" cropright="3992f"/>
            <w10:wrap type="tight"/>
          </v:shape>
          <o:OLEObject Type="Embed" ProgID="Word.Picture.8" ShapeID="_x0000_s1116" DrawAspect="Content" ObjectID="_1430224893" r:id="rId13"/>
        </w:pict>
      </w:r>
      <w:r w:rsidRPr="00000905">
        <w:t>Describe in words what this charge distribution looks like. How much total charge do we have? Assuming that q</w:t>
      </w:r>
      <w:r w:rsidRPr="00A3358C">
        <w:rPr>
          <w:vertAlign w:val="subscript"/>
        </w:rPr>
        <w:t xml:space="preserve">0 </w:t>
      </w:r>
      <w:r w:rsidRPr="00000905">
        <w:t xml:space="preserve">is given in Coulombs, what are the </w:t>
      </w:r>
      <w:r w:rsidRPr="00000905">
        <w:rPr>
          <w:i/>
        </w:rPr>
        <w:t>units</w:t>
      </w:r>
      <w:r w:rsidRPr="00000905">
        <w:t xml:space="preserve"> of all other symbols in this equation (including, specifically the symbols </w:t>
      </w:r>
      <w:r w:rsidRPr="00A3358C">
        <w:rPr>
          <w:rFonts w:ascii="Symbol" w:hAnsi="Symbol"/>
        </w:rPr>
        <w:t></w:t>
      </w:r>
      <w:r w:rsidRPr="00000905">
        <w:t>, x, the delta function itself).</w:t>
      </w:r>
    </w:p>
    <w:p w:rsidR="00F95C0E" w:rsidRDefault="00F95C0E" w:rsidP="00F95C0E"/>
    <w:p w:rsidR="00F95C0E" w:rsidRPr="00935026" w:rsidRDefault="00F95C0E" w:rsidP="00F95C0E">
      <w:pPr>
        <w:rPr>
          <w:b/>
          <w:color w:val="808000"/>
        </w:rPr>
      </w:pPr>
      <w:r w:rsidRPr="00935026">
        <w:rPr>
          <w:b/>
          <w:color w:val="808000"/>
        </w:rPr>
        <w:t>Electric field of coaxial cable</w:t>
      </w:r>
    </w:p>
    <w:p w:rsidR="00F95C0E" w:rsidRPr="00DE1244" w:rsidRDefault="00F95C0E" w:rsidP="00F95C0E">
      <w:r w:rsidRPr="00DE1244">
        <w:t xml:space="preserve">a) A long coaxial cable carries a uniform volume charge density </w:t>
      </w:r>
      <w:r w:rsidRPr="00115A4F">
        <w:rPr>
          <w:rFonts w:ascii="Symbol" w:hAnsi="Symbol"/>
        </w:rPr>
        <w:t></w:t>
      </w:r>
      <w:r w:rsidRPr="00DE1244">
        <w:t xml:space="preserve"> throughout an inner cylinder (radius </w:t>
      </w:r>
      <w:r w:rsidRPr="00DE1244">
        <w:rPr>
          <w:i/>
        </w:rPr>
        <w:t>a</w:t>
      </w:r>
      <w:r w:rsidRPr="00DE1244">
        <w:t xml:space="preserve">) and a uniform surface charge density </w:t>
      </w:r>
      <w:r w:rsidRPr="00A3358C">
        <w:rPr>
          <w:rFonts w:ascii="Symbol" w:hAnsi="Symbol"/>
        </w:rPr>
        <w:t></w:t>
      </w:r>
      <w:r w:rsidRPr="00DE1244">
        <w:t xml:space="preserve"> on the outer cylinder (radius </w:t>
      </w:r>
      <w:r w:rsidRPr="00DE1244">
        <w:rPr>
          <w:i/>
        </w:rPr>
        <w:t>b</w:t>
      </w:r>
      <w:r w:rsidRPr="00DE1244">
        <w:t xml:space="preserve">).  The cable is overall electrically neutral.  Find </w:t>
      </w:r>
      <w:r w:rsidRPr="00DE1244">
        <w:rPr>
          <w:b/>
        </w:rPr>
        <w:t>E</w:t>
      </w:r>
      <w:r w:rsidRPr="00DE1244">
        <w:t xml:space="preserve"> everywhere in space, and sketch it.</w:t>
      </w:r>
    </w:p>
    <w:p w:rsidR="00F95C0E" w:rsidRPr="00695608" w:rsidRDefault="00F95C0E" w:rsidP="00F95C0E">
      <w:pPr>
        <w:ind w:left="360"/>
        <w:jc w:val="center"/>
        <w:outlineLvl w:val="0"/>
        <w:rPr>
          <w:rFonts w:ascii="Times" w:hAnsi="Times"/>
          <w:b/>
          <w:sz w:val="32"/>
        </w:rPr>
        <w:sectPr w:rsidR="00F95C0E" w:rsidRPr="00695608">
          <w:headerReference w:type="default" r:id="rId14"/>
          <w:footerReference w:type="default" r:id="rId15"/>
          <w:pgSz w:w="12240" w:h="15840"/>
          <w:pgMar w:top="1440" w:right="1800" w:bottom="1440" w:left="1800" w:header="720" w:footer="720" w:gutter="0"/>
          <w:cols w:space="720"/>
        </w:sectPr>
      </w:pPr>
    </w:p>
    <w:p w:rsidR="00F95C0E" w:rsidRPr="00695608" w:rsidRDefault="00F95C0E" w:rsidP="00F95C0E">
      <w:pPr>
        <w:ind w:left="360"/>
        <w:jc w:val="center"/>
        <w:outlineLvl w:val="0"/>
        <w:rPr>
          <w:rFonts w:ascii="Times" w:hAnsi="Times"/>
          <w:b/>
          <w:sz w:val="32"/>
        </w:rPr>
      </w:pPr>
      <w:r w:rsidRPr="00695608">
        <w:rPr>
          <w:rFonts w:ascii="Times" w:hAnsi="Times"/>
          <w:b/>
          <w:sz w:val="32"/>
        </w:rPr>
        <w:lastRenderedPageBreak/>
        <w:br w:type="page"/>
      </w:r>
      <w:r w:rsidRPr="00695608">
        <w:rPr>
          <w:rFonts w:ascii="Times" w:hAnsi="Times"/>
          <w:b/>
          <w:sz w:val="32"/>
        </w:rPr>
        <w:lastRenderedPageBreak/>
        <w:sym w:font="Wingdings 2" w:char="F0F3"/>
      </w:r>
      <w:r>
        <w:rPr>
          <w:rFonts w:ascii="Times" w:hAnsi="Times"/>
          <w:b/>
          <w:sz w:val="32"/>
        </w:rPr>
        <w:t xml:space="preserve"> TUTORIAL 2:  SLAC LIGHT</w:t>
      </w:r>
      <w:r w:rsidRPr="00695608">
        <w:rPr>
          <w:rFonts w:ascii="Times" w:hAnsi="Times"/>
          <w:b/>
          <w:sz w:val="32"/>
        </w:rPr>
        <w:t xml:space="preserve">NING STRIKE! </w:t>
      </w:r>
      <w:r w:rsidRPr="00695608">
        <w:rPr>
          <w:rFonts w:ascii="Times" w:hAnsi="Times"/>
          <w:b/>
          <w:sz w:val="32"/>
        </w:rPr>
        <w:sym w:font="Wingdings 2" w:char="F0F3"/>
      </w:r>
    </w:p>
    <w:p w:rsidR="00F95C0E" w:rsidRPr="00695608" w:rsidRDefault="00F95C0E" w:rsidP="00F95C0E">
      <w:pPr>
        <w:ind w:left="360"/>
        <w:outlineLvl w:val="0"/>
        <w:rPr>
          <w:rFonts w:ascii="Times" w:hAnsi="Times"/>
          <w:b/>
          <w:sz w:val="32"/>
        </w:rPr>
      </w:pPr>
    </w:p>
    <w:p w:rsidR="00F95C0E" w:rsidRPr="00695608" w:rsidRDefault="00F95C0E" w:rsidP="00F95C0E">
      <w:pPr>
        <w:outlineLvl w:val="0"/>
        <w:rPr>
          <w:rFonts w:ascii="Times" w:hAnsi="Times"/>
          <w:b/>
          <w:sz w:val="32"/>
        </w:rPr>
      </w:pPr>
    </w:p>
    <w:p w:rsidR="00F95C0E" w:rsidRPr="00973E48" w:rsidRDefault="00F95C0E" w:rsidP="00F95C0E">
      <w:pPr>
        <w:outlineLvl w:val="0"/>
        <w:rPr>
          <w:sz w:val="32"/>
        </w:rPr>
      </w:pPr>
      <w:r w:rsidRPr="00973E48">
        <w:rPr>
          <w:sz w:val="32"/>
        </w:rPr>
        <w:t>Part 1 - Delta Joy</w:t>
      </w:r>
    </w:p>
    <w:p w:rsidR="00F95C0E" w:rsidRDefault="00F95C0E"/>
    <w:p w:rsidR="00F95C0E" w:rsidRDefault="00CE4BD8" w:rsidP="00F95C0E">
      <w:pPr>
        <w:tabs>
          <w:tab w:val="right" w:pos="9810"/>
        </w:tabs>
      </w:pPr>
      <w:r>
        <w:rPr>
          <w:noProof/>
          <w:sz w:val="28"/>
          <w:szCs w:val="20"/>
        </w:rPr>
        <mc:AlternateContent>
          <mc:Choice Requires="wps">
            <w:drawing>
              <wp:anchor distT="0" distB="0" distL="114300" distR="114300" simplePos="0" relativeHeight="251656192" behindDoc="0" locked="0" layoutInCell="1" allowOverlap="1">
                <wp:simplePos x="0" y="0"/>
                <wp:positionH relativeFrom="column">
                  <wp:posOffset>4737735</wp:posOffset>
                </wp:positionH>
                <wp:positionV relativeFrom="paragraph">
                  <wp:posOffset>-605790</wp:posOffset>
                </wp:positionV>
                <wp:extent cx="0" cy="1485900"/>
                <wp:effectExtent l="13335" t="13335" r="15240" b="1524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05pt,-47.7pt" to="373.0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" strokeweight="1pt"/>
            </w:pict>
          </mc:Fallback>
        </mc:AlternateContent>
      </w:r>
      <w:r>
        <w:rPr>
          <w:noProof/>
          <w:szCs w:val="20"/>
        </w:rPr>
        <mc:AlternateContent>
          <mc:Choice Requires="wps">
            <w:drawing>
              <wp:anchor distT="0" distB="0" distL="114300" distR="114300" simplePos="0" relativeHeight="251657216" behindDoc="0" locked="0" layoutInCell="1" allowOverlap="1">
                <wp:simplePos x="0" y="0"/>
                <wp:positionH relativeFrom="column">
                  <wp:posOffset>3251835</wp:posOffset>
                </wp:positionH>
                <wp:positionV relativeFrom="paragraph">
                  <wp:posOffset>80010</wp:posOffset>
                </wp:positionV>
                <wp:extent cx="2857500" cy="0"/>
                <wp:effectExtent l="13335" t="13335" r="15240" b="1524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6.3pt" to="481.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" strokeweight="1pt"/>
            </w:pict>
          </mc:Fallback>
        </mc:AlternateContent>
      </w:r>
      <w:r w:rsidR="00F95C0E">
        <w:t xml:space="preserve">i. Sketch: </w:t>
      </w:r>
      <w:r w:rsidR="00F95C0E" w:rsidRPr="0029661C">
        <w:rPr>
          <w:position w:val="-10"/>
        </w:rPr>
        <w:object w:dxaOrig="1560" w:dyaOrig="320">
          <v:shape id="_x0000_i1028" type="#_x0000_t75" style="width:78pt;height:15.75pt" o:ole="">
            <v:imagedata r:id="rId16" o:title=""/>
          </v:shape>
          <o:OLEObject Type="Embed" ProgID="Equation.3" ShapeID="_x0000_i1028" DrawAspect="Content" ObjectID="_1430224888" r:id="rId17"/>
        </w:object>
      </w:r>
      <w:r w:rsidR="00F95C0E">
        <w:tab/>
        <w:t>x</w:t>
      </w:r>
    </w:p>
    <w:p w:rsidR="00F95C0E" w:rsidRDefault="00F95C0E" w:rsidP="00F95C0E"/>
    <w:p w:rsidR="00F95C0E" w:rsidRPr="00806C00" w:rsidRDefault="00F95C0E">
      <w:r>
        <w:t xml:space="preserve">(can you </w:t>
      </w:r>
      <w:r>
        <w:rPr>
          <w:i/>
        </w:rPr>
        <w:t>really</w:t>
      </w:r>
      <w:r>
        <w:t xml:space="preserve"> sketch this?)</w:t>
      </w:r>
    </w:p>
    <w:p w:rsidR="00F95C0E" w:rsidRDefault="00F95C0E"/>
    <w:p w:rsidR="00F95C0E" w:rsidRDefault="00F95C0E"/>
    <w:p w:rsidR="00F95C0E" w:rsidRDefault="00F95C0E"/>
    <w:p w:rsidR="00F95C0E" w:rsidRDefault="00F95C0E"/>
    <w:p w:rsidR="00F95C0E" w:rsidRDefault="00F95C0E"/>
    <w:p w:rsidR="00F95C0E" w:rsidRDefault="00F95C0E" w:rsidP="00F95C0E">
      <w:pPr>
        <w:outlineLvl w:val="0"/>
      </w:pPr>
      <w:r>
        <w:t xml:space="preserve">ii. Integrate using </w:t>
      </w:r>
      <w:r w:rsidRPr="0029661C">
        <w:rPr>
          <w:position w:val="-10"/>
        </w:rPr>
        <w:object w:dxaOrig="540" w:dyaOrig="320">
          <v:shape id="_x0000_i1029" type="#_x0000_t75" style="width:27pt;height:15.75pt" o:ole="">
            <v:imagedata r:id="rId18" o:title=""/>
          </v:shape>
          <o:OLEObject Type="Embed" ProgID="Equation.3" ShapeID="_x0000_i1029" DrawAspect="Content" ObjectID="_1430224889" r:id="rId19"/>
        </w:object>
      </w:r>
      <w:r>
        <w:t xml:space="preserve"> from part (i.):</w:t>
      </w:r>
    </w:p>
    <w:p w:rsidR="00F95C0E" w:rsidRDefault="00F95C0E"/>
    <w:p w:rsidR="00F95C0E" w:rsidRDefault="00F95C0E"/>
    <w:p w:rsidR="00F95C0E" w:rsidRDefault="00F95C0E">
      <w:r w:rsidRPr="00E22A04">
        <w:rPr>
          <w:position w:val="-100"/>
        </w:rPr>
        <w:object w:dxaOrig="1900" w:dyaOrig="2140">
          <v:shape id="_x0000_i1030" type="#_x0000_t75" style="width:95.25pt;height:107.25pt" o:ole="">
            <v:imagedata r:id="rId20" o:title=""/>
          </v:shape>
          <o:OLEObject Type="Embed" ProgID="Equation.3" ShapeID="_x0000_i1030" DrawAspect="Content" ObjectID="_1430224890" r:id="rId21"/>
        </w:object>
      </w:r>
    </w:p>
    <w:p w:rsidR="00F95C0E" w:rsidRPr="00806C00" w:rsidRDefault="00F95C0E" w:rsidP="00F95C0E"/>
    <w:p w:rsidR="00F95C0E" w:rsidRDefault="00F95C0E" w:rsidP="00F95C0E"/>
    <w:p w:rsidR="00F95C0E" w:rsidRPr="00806C00" w:rsidRDefault="00F95C0E" w:rsidP="00F95C0E">
      <w:pPr>
        <w:outlineLvl w:val="0"/>
      </w:pPr>
      <w:r w:rsidRPr="00806C00">
        <w:t xml:space="preserve">iii. </w:t>
      </w:r>
      <w:r>
        <w:t>For the volume charge density</w:t>
      </w:r>
      <w:r w:rsidRPr="00806C00">
        <w:t xml:space="preserve"> </w:t>
      </w:r>
      <w:r w:rsidRPr="00E22A04">
        <w:rPr>
          <w:position w:val="-10"/>
        </w:rPr>
        <w:object w:dxaOrig="2220" w:dyaOrig="320">
          <v:shape id="_x0000_i1031" type="#_x0000_t75" style="width:111pt;height:15.75pt" o:ole="">
            <v:imagedata r:id="rId22" o:title=""/>
          </v:shape>
          <o:OLEObject Type="Embed" ProgID="Equation.3" ShapeID="_x0000_i1031" DrawAspect="Content" ObjectID="_1430224891" r:id="rId23"/>
        </w:object>
      </w:r>
      <w:r>
        <w:t xml:space="preserve"> what are the units of </w:t>
      </w:r>
      <w:r w:rsidRPr="00E22A04">
        <w:rPr>
          <w:position w:val="-6"/>
        </w:rPr>
        <w:object w:dxaOrig="200" w:dyaOrig="279">
          <v:shape id="_x0000_i1032" type="#_x0000_t75" style="width:9.75pt;height:14.25pt" o:ole="">
            <v:imagedata r:id="rId24" o:title=""/>
          </v:shape>
          <o:OLEObject Type="Embed" ProgID="Equation.3" ShapeID="_x0000_i1032" DrawAspect="Content" ObjectID="_1430224892" r:id="rId25"/>
        </w:object>
      </w:r>
      <w:r>
        <w:t xml:space="preserve">? What is the physical situation represented by this volume charge density?  </w:t>
      </w:r>
      <w:r w:rsidRPr="00806C00">
        <w:t>Make a 3-D sk</w:t>
      </w:r>
      <w:r>
        <w:t>etch of the charge distribution.</w:t>
      </w:r>
      <w:r w:rsidRPr="00806C00">
        <w:t xml:space="preserve"> </w:t>
      </w:r>
    </w:p>
    <w:p w:rsidR="00F95C0E" w:rsidRPr="00806C00" w:rsidRDefault="00F95C0E" w:rsidP="00F95C0E"/>
    <w:p w:rsidR="00F95C0E" w:rsidRPr="00806C00" w:rsidRDefault="00F95C0E" w:rsidP="00F95C0E"/>
    <w:p w:rsidR="00F95C0E" w:rsidRPr="00806C00" w:rsidRDefault="00F95C0E" w:rsidP="00F95C0E"/>
    <w:p w:rsidR="00F95C0E" w:rsidRPr="00806C00" w:rsidRDefault="00F95C0E" w:rsidP="00F95C0E"/>
    <w:p w:rsidR="00F95C0E" w:rsidRPr="00806C00" w:rsidRDefault="00F95C0E" w:rsidP="00F95C0E">
      <w:pPr>
        <w:tabs>
          <w:tab w:val="left" w:pos="2686"/>
        </w:tabs>
      </w:pPr>
    </w:p>
    <w:p w:rsidR="00F95C0E" w:rsidRPr="00806C00" w:rsidRDefault="00F95C0E" w:rsidP="00F95C0E">
      <w:pPr>
        <w:tabs>
          <w:tab w:val="left" w:pos="2789"/>
        </w:tabs>
      </w:pPr>
      <w:r w:rsidRPr="00806C00">
        <w:tab/>
      </w:r>
    </w:p>
    <w:p w:rsidR="00F95C0E" w:rsidRPr="00806C00" w:rsidRDefault="00F95C0E" w:rsidP="00F95C0E">
      <w:pPr>
        <w:tabs>
          <w:tab w:val="left" w:pos="2789"/>
        </w:tabs>
      </w:pPr>
    </w:p>
    <w:p w:rsidR="00F95C0E" w:rsidRPr="00806C00" w:rsidRDefault="00F95C0E" w:rsidP="00F95C0E">
      <w:pPr>
        <w:tabs>
          <w:tab w:val="left" w:pos="2789"/>
        </w:tabs>
      </w:pPr>
    </w:p>
    <w:p w:rsidR="00F95C0E" w:rsidRPr="00806C00" w:rsidRDefault="00F95C0E" w:rsidP="00F95C0E">
      <w:pPr>
        <w:tabs>
          <w:tab w:val="left" w:pos="2789"/>
        </w:tabs>
      </w:pPr>
    </w:p>
    <w:p w:rsidR="00F95C0E" w:rsidRPr="00806C00" w:rsidRDefault="00F95C0E" w:rsidP="00F95C0E">
      <w:pPr>
        <w:tabs>
          <w:tab w:val="left" w:pos="2789"/>
        </w:tabs>
      </w:pPr>
    </w:p>
    <w:p w:rsidR="00F95C0E" w:rsidRPr="00806C00" w:rsidRDefault="00F95C0E" w:rsidP="00F95C0E">
      <w:pPr>
        <w:tabs>
          <w:tab w:val="left" w:pos="2789"/>
        </w:tabs>
      </w:pPr>
    </w:p>
    <w:p w:rsidR="00F95C0E" w:rsidRPr="00806C00" w:rsidRDefault="00F95C0E" w:rsidP="00F95C0E">
      <w:pPr>
        <w:tabs>
          <w:tab w:val="left" w:pos="2789"/>
        </w:tabs>
      </w:pPr>
    </w:p>
    <w:p w:rsidR="00F95C0E" w:rsidRPr="001A1B15" w:rsidRDefault="00F95C0E" w:rsidP="00F95C0E">
      <w:pPr>
        <w:tabs>
          <w:tab w:val="left" w:pos="1634"/>
        </w:tabs>
        <w:outlineLvl w:val="0"/>
        <w:rPr>
          <w:sz w:val="32"/>
        </w:rPr>
      </w:pPr>
      <w:r>
        <w:rPr>
          <w:sz w:val="32"/>
        </w:rPr>
        <w:br w:type="page"/>
      </w:r>
      <w:r w:rsidRPr="001A1B15">
        <w:rPr>
          <w:sz w:val="32"/>
        </w:rPr>
        <w:lastRenderedPageBreak/>
        <w:t>Part 2</w:t>
      </w:r>
      <w:r>
        <w:rPr>
          <w:sz w:val="32"/>
        </w:rPr>
        <w:t xml:space="preserve"> – SLAC Lightning Strike</w:t>
      </w:r>
      <w:r w:rsidRPr="001A1B15">
        <w:rPr>
          <w:sz w:val="32"/>
        </w:rPr>
        <w:tab/>
      </w:r>
    </w:p>
    <w:p w:rsidR="00F95C0E" w:rsidRPr="00806C00" w:rsidRDefault="00F95C0E" w:rsidP="00F95C0E">
      <w:pPr>
        <w:tabs>
          <w:tab w:val="left" w:pos="2789"/>
        </w:tabs>
      </w:pPr>
    </w:p>
    <w:p w:rsidR="00F95C0E" w:rsidRDefault="00F95C0E" w:rsidP="00F95C0E">
      <w:pPr>
        <w:tabs>
          <w:tab w:val="left" w:pos="0"/>
        </w:tabs>
        <w:spacing w:line="360" w:lineRule="auto"/>
      </w:pPr>
      <w:r w:rsidRPr="00806C00">
        <w:tab/>
        <w:t>SLAC (Stanford Linear Accelerator Center) is where quarks (including the charm quark)</w:t>
      </w:r>
      <w:r>
        <w:t>, and the tauon (like a heavier electron)</w:t>
      </w:r>
      <w:r w:rsidRPr="00806C00">
        <w:t xml:space="preserve"> were discovered. </w:t>
      </w:r>
      <w:r>
        <w:t>Charged p</w:t>
      </w:r>
      <w:r w:rsidRPr="00806C00">
        <w:t>articles are accelera</w:t>
      </w:r>
      <w:r>
        <w:t>ted inside a long metal cylindrical pipe, which i</w:t>
      </w:r>
      <w:r w:rsidR="00AB74FC">
        <w:t>s 2 miles long and has a radius</w:t>
      </w:r>
      <w:r>
        <w:t xml:space="preserve"> R = 6 cm.  All the air is pumped out of this pipe, known as the “beam line.”</w:t>
      </w:r>
    </w:p>
    <w:p w:rsidR="00F95C0E" w:rsidRPr="00806C00" w:rsidRDefault="00F95C0E" w:rsidP="00F95C0E">
      <w:pPr>
        <w:tabs>
          <w:tab w:val="left" w:pos="0"/>
        </w:tabs>
        <w:spacing w:line="360" w:lineRule="auto"/>
      </w:pPr>
      <w:r w:rsidRPr="00806C00">
        <w:tab/>
        <w:t>One afternoon, t</w:t>
      </w:r>
      <w:r>
        <w:t>he beam line is struck by light</w:t>
      </w:r>
      <w:r w:rsidRPr="00806C00">
        <w:t xml:space="preserve">ning, which gives it a </w:t>
      </w:r>
      <w:r>
        <w:t xml:space="preserve">uniform </w:t>
      </w:r>
      <w:r w:rsidRPr="00806C00">
        <w:t>surface charge density</w:t>
      </w:r>
      <w:r>
        <w:t xml:space="preserve"> </w:t>
      </w:r>
      <w:r w:rsidRPr="00806C00">
        <w:sym w:font="Symbol" w:char="F073"/>
      </w:r>
      <w:r>
        <w:t>. After the lightning strike</w:t>
      </w:r>
      <w:r w:rsidRPr="00806C00">
        <w:t xml:space="preserve">, Stanford physicists </w:t>
      </w:r>
      <w:r>
        <w:t xml:space="preserve">want to start accelerating particles in the beam line, but they are concerned that the charge density might affect the beam particles, causing them to crash into the wall of the pipe and burn a hole through it. Air and dirt would rush into the empty pipe causing months of expensive delay. </w:t>
      </w:r>
      <w:r w:rsidRPr="00806C00">
        <w:t>You will investigate whether the surface charge of the beam line c</w:t>
      </w:r>
      <w:r>
        <w:t>ould affect</w:t>
      </w:r>
      <w:r w:rsidRPr="00806C00">
        <w:t xml:space="preserve"> t</w:t>
      </w:r>
      <w:r>
        <w:t>he beam particles</w:t>
      </w:r>
      <w:r w:rsidRPr="00806C00">
        <w:t>.</w:t>
      </w:r>
    </w:p>
    <w:p w:rsidR="00F95C0E" w:rsidRDefault="00F95C0E" w:rsidP="00F95C0E">
      <w:pPr>
        <w:spacing w:line="360" w:lineRule="auto"/>
      </w:pPr>
    </w:p>
    <w:p w:rsidR="00F95C0E" w:rsidRPr="00806C00" w:rsidRDefault="00F95C0E" w:rsidP="00F95C0E">
      <w:pPr>
        <w:spacing w:line="360" w:lineRule="auto"/>
      </w:pPr>
      <w:r>
        <w:t>i</w:t>
      </w:r>
      <w:r w:rsidRPr="00806C00">
        <w:t xml:space="preserve">. </w:t>
      </w:r>
      <w:r>
        <w:t>First, w</w:t>
      </w:r>
      <w:r w:rsidRPr="00806C00">
        <w:t>hat is the infinitesimal area, dA</w:t>
      </w:r>
      <w:r w:rsidR="00AB74FC" w:rsidRPr="006A5F5C">
        <w:rPr>
          <w:rFonts w:ascii="Cambria Math" w:hAnsi="Cambria Math"/>
        </w:rPr>
        <w:t>’</w:t>
      </w:r>
      <w:r w:rsidRPr="00806C00">
        <w:t>, of a small patch on a cylindrical shell centered on the z-axis?</w:t>
      </w:r>
      <w:r>
        <w:t xml:space="preserve"> Assuming you use this dA</w:t>
      </w:r>
      <w:r w:rsidR="00AB74FC" w:rsidRPr="006A5F5C">
        <w:rPr>
          <w:rFonts w:ascii="Cambria Math" w:hAnsi="Cambria Math"/>
        </w:rPr>
        <w:t>’</w:t>
      </w:r>
      <w:r>
        <w:t xml:space="preserve"> in a surface integral over a closed surface, give the vector direction of dA</w:t>
      </w:r>
      <w:r w:rsidR="00AB74FC" w:rsidRPr="006A5F5C">
        <w:rPr>
          <w:rFonts w:ascii="Cambria Math" w:hAnsi="Cambria Math"/>
        </w:rPr>
        <w:t>’</w:t>
      </w:r>
      <w:r>
        <w:t>.</w:t>
      </w:r>
    </w:p>
    <w:p w:rsidR="00F95C0E" w:rsidRDefault="00CE4BD8" w:rsidP="00F95C0E">
      <w:pPr>
        <w:tabs>
          <w:tab w:val="left" w:pos="0"/>
        </w:tabs>
        <w:spacing w:line="360" w:lineRule="auto"/>
      </w:pPr>
      <w:r>
        <w:rPr>
          <w:noProof/>
        </w:rPr>
        <mc:AlternateContent>
          <mc:Choice Requires="wpc">
            <w:drawing>
              <wp:inline distT="0" distB="0" distL="0" distR="0">
                <wp:extent cx="2111375" cy="1871980"/>
                <wp:effectExtent l="0" t="0" r="3175" b="4445"/>
                <wp:docPr id="72" name="Canvas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74"/>
                        <wps:cNvCnPr/>
                        <wps:spPr bwMode="auto">
                          <a:xfrm>
                            <a:off x="886460" y="1066800"/>
                            <a:ext cx="10287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75"/>
                        <wps:cNvCnPr/>
                        <wps:spPr bwMode="auto">
                          <a:xfrm flipV="1">
                            <a:off x="886460" y="57150"/>
                            <a:ext cx="635" cy="1009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76"/>
                        <wps:cNvCnPr/>
                        <wps:spPr bwMode="auto">
                          <a:xfrm flipH="1">
                            <a:off x="210185" y="1066800"/>
                            <a:ext cx="676275"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77"/>
                        <wps:cNvSpPr txBox="1">
                          <a:spLocks noChangeArrowheads="1"/>
                        </wps:cNvSpPr>
                        <wps:spPr bwMode="auto">
                          <a:xfrm>
                            <a:off x="67310" y="133858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C0E" w:rsidRDefault="00F95C0E" w:rsidP="00F95C0E">
                              <w:r>
                                <w:t>x</w:t>
                              </w:r>
                            </w:p>
                          </w:txbxContent>
                        </wps:txbx>
                        <wps:bodyPr rot="0" vert="horz" wrap="square" lIns="0" tIns="0" rIns="0" bIns="0" anchor="t" anchorCtr="0" upright="1">
                          <a:noAutofit/>
                        </wps:bodyPr>
                      </wps:wsp>
                      <wps:wsp>
                        <wps:cNvPr id="5" name="Text Box 78"/>
                        <wps:cNvSpPr txBox="1">
                          <a:spLocks noChangeArrowheads="1"/>
                        </wps:cNvSpPr>
                        <wps:spPr bwMode="auto">
                          <a:xfrm>
                            <a:off x="1867535" y="109093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C0E" w:rsidRDefault="00F95C0E" w:rsidP="00F95C0E">
                              <w:r>
                                <w:t>y</w:t>
                              </w:r>
                            </w:p>
                          </w:txbxContent>
                        </wps:txbx>
                        <wps:bodyPr rot="0" vert="horz" wrap="square" lIns="0" tIns="0" rIns="0" bIns="0" anchor="t" anchorCtr="0" upright="1">
                          <a:noAutofit/>
                        </wps:bodyPr>
                      </wps:wsp>
                      <wps:wsp>
                        <wps:cNvPr id="6" name="Text Box 79"/>
                        <wps:cNvSpPr txBox="1">
                          <a:spLocks noChangeArrowheads="1"/>
                        </wps:cNvSpPr>
                        <wps:spPr bwMode="auto">
                          <a:xfrm>
                            <a:off x="743585" y="6223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C0E" w:rsidRDefault="00F95C0E" w:rsidP="00F95C0E">
                              <w:r>
                                <w:t>z</w:t>
                              </w:r>
                            </w:p>
                          </w:txbxContent>
                        </wps:txbx>
                        <wps:bodyPr rot="0" vert="horz" wrap="square" lIns="0" tIns="0" rIns="0" bIns="0" anchor="t" anchorCtr="0" upright="1">
                          <a:noAutofit/>
                        </wps:bodyPr>
                      </wps:wsp>
                      <wps:wsp>
                        <wps:cNvPr id="7" name="AutoShape 80"/>
                        <wps:cNvSpPr>
                          <a:spLocks noChangeArrowheads="1"/>
                        </wps:cNvSpPr>
                        <wps:spPr bwMode="auto">
                          <a:xfrm>
                            <a:off x="495935" y="281305"/>
                            <a:ext cx="790575" cy="1485900"/>
                          </a:xfrm>
                          <a:prstGeom prst="can">
                            <a:avLst>
                              <a:gd name="adj" fmla="val 23981"/>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81"/>
                        <wps:cNvSpPr>
                          <a:spLocks noChangeArrowheads="1"/>
                        </wps:cNvSpPr>
                        <wps:spPr bwMode="auto">
                          <a:xfrm>
                            <a:off x="495935" y="1557655"/>
                            <a:ext cx="790575" cy="20955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82"/>
                        <wps:cNvCnPr/>
                        <wps:spPr bwMode="auto">
                          <a:xfrm>
                            <a:off x="886460" y="1052830"/>
                            <a:ext cx="257175"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3"/>
                        <wps:cNvCnPr/>
                        <wps:spPr bwMode="auto">
                          <a:xfrm flipV="1">
                            <a:off x="1143635" y="78613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84"/>
                        <wps:cNvSpPr txBox="1">
                          <a:spLocks noChangeArrowheads="1"/>
                        </wps:cNvSpPr>
                        <wps:spPr bwMode="auto">
                          <a:xfrm>
                            <a:off x="749935" y="115443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C0E" w:rsidRPr="006A5F5C" w:rsidRDefault="00F95C0E" w:rsidP="00F95C0E">
                              <w:pPr>
                                <w:rPr>
                                  <w:rFonts w:ascii="Cambria Math" w:hAnsi="Cambria Math"/>
                                </w:rPr>
                              </w:pPr>
                              <w:r>
                                <w:rPr>
                                  <w:rFonts w:ascii="Symbol" w:hAnsi="Symbol"/>
                                </w:rPr>
                                <w:t></w:t>
                              </w:r>
                              <w:r w:rsidR="006A5F5C">
                                <w:rPr>
                                  <w:rFonts w:ascii="Cambria Math" w:hAnsi="Cambria Math"/>
                                </w:rPr>
                                <w:t>’</w:t>
                              </w:r>
                            </w:p>
                          </w:txbxContent>
                        </wps:txbx>
                        <wps:bodyPr rot="0" vert="horz" wrap="square" lIns="0" tIns="0" rIns="0" bIns="0" anchor="t" anchorCtr="0" upright="1">
                          <a:noAutofit/>
                        </wps:bodyPr>
                      </wps:wsp>
                      <wps:wsp>
                        <wps:cNvPr id="12" name="Arc 85"/>
                        <wps:cNvSpPr>
                          <a:spLocks/>
                        </wps:cNvSpPr>
                        <wps:spPr bwMode="auto">
                          <a:xfrm>
                            <a:off x="727710" y="1087120"/>
                            <a:ext cx="267335" cy="99695"/>
                          </a:xfrm>
                          <a:custGeom>
                            <a:avLst/>
                            <a:gdLst>
                              <a:gd name="G0" fmla="+- 11526 0 0"/>
                              <a:gd name="G1" fmla="+- 0 0 0"/>
                              <a:gd name="G2" fmla="+- 21600 0 0"/>
                              <a:gd name="T0" fmla="*/ 15559 w 15559"/>
                              <a:gd name="T1" fmla="*/ 21220 h 21600"/>
                              <a:gd name="T2" fmla="*/ 0 w 15559"/>
                              <a:gd name="T3" fmla="*/ 18267 h 21600"/>
                              <a:gd name="T4" fmla="*/ 11526 w 15559"/>
                              <a:gd name="T5" fmla="*/ 0 h 21600"/>
                            </a:gdLst>
                            <a:ahLst/>
                            <a:cxnLst>
                              <a:cxn ang="0">
                                <a:pos x="T0" y="T1"/>
                              </a:cxn>
                              <a:cxn ang="0">
                                <a:pos x="T2" y="T3"/>
                              </a:cxn>
                              <a:cxn ang="0">
                                <a:pos x="T4" y="T5"/>
                              </a:cxn>
                            </a:cxnLst>
                            <a:rect l="0" t="0" r="r" b="b"/>
                            <a:pathLst>
                              <a:path w="15559" h="21600" fill="none" extrusionOk="0">
                                <a:moveTo>
                                  <a:pt x="15559" y="21220"/>
                                </a:moveTo>
                                <a:cubicBezTo>
                                  <a:pt x="14229" y="21472"/>
                                  <a:pt x="12879" y="21599"/>
                                  <a:pt x="11526" y="21600"/>
                                </a:cubicBezTo>
                                <a:cubicBezTo>
                                  <a:pt x="7446" y="21600"/>
                                  <a:pt x="3449" y="20444"/>
                                  <a:pt x="-1" y="18267"/>
                                </a:cubicBezTo>
                              </a:path>
                              <a:path w="15559" h="21600" stroke="0" extrusionOk="0">
                                <a:moveTo>
                                  <a:pt x="15559" y="21220"/>
                                </a:moveTo>
                                <a:cubicBezTo>
                                  <a:pt x="14229" y="21472"/>
                                  <a:pt x="12879" y="21599"/>
                                  <a:pt x="11526" y="21600"/>
                                </a:cubicBezTo>
                                <a:cubicBezTo>
                                  <a:pt x="7446" y="21600"/>
                                  <a:pt x="3449" y="20444"/>
                                  <a:pt x="-1" y="18267"/>
                                </a:cubicBezTo>
                                <a:lnTo>
                                  <a:pt x="1152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86"/>
                        <wps:cNvSpPr txBox="1">
                          <a:spLocks noChangeArrowheads="1"/>
                        </wps:cNvSpPr>
                        <wps:spPr bwMode="auto">
                          <a:xfrm>
                            <a:off x="984885" y="1246505"/>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C0E" w:rsidRPr="006A5F5C" w:rsidRDefault="006A5F5C" w:rsidP="00F95C0E">
                              <w:pPr>
                                <w:rPr>
                                  <w:rFonts w:ascii="Cambria Math" w:hAnsi="Cambria Math"/>
                                </w:rPr>
                              </w:pPr>
                              <w:r w:rsidRPr="006A5F5C">
                                <w:rPr>
                                  <w:rFonts w:ascii="Cambria Math" w:hAnsi="Cambria Math"/>
                                </w:rPr>
                                <w:t>s’</w:t>
                              </w:r>
                            </w:p>
                          </w:txbxContent>
                        </wps:txbx>
                        <wps:bodyPr rot="0" vert="horz" wrap="square" lIns="0" tIns="0" rIns="0" bIns="0" anchor="t" anchorCtr="0" upright="1">
                          <a:noAutofit/>
                        </wps:bodyPr>
                      </wps:wsp>
                      <wps:wsp>
                        <wps:cNvPr id="14" name="Freeform 87"/>
                        <wps:cNvSpPr>
                          <a:spLocks/>
                        </wps:cNvSpPr>
                        <wps:spPr bwMode="auto">
                          <a:xfrm>
                            <a:off x="1097280" y="694690"/>
                            <a:ext cx="101600" cy="135890"/>
                          </a:xfrm>
                          <a:custGeom>
                            <a:avLst/>
                            <a:gdLst>
                              <a:gd name="T0" fmla="*/ 0 w 160"/>
                              <a:gd name="T1" fmla="*/ 24 h 214"/>
                              <a:gd name="T2" fmla="*/ 0 w 160"/>
                              <a:gd name="T3" fmla="*/ 214 h 214"/>
                              <a:gd name="T4" fmla="*/ 160 w 160"/>
                              <a:gd name="T5" fmla="*/ 183 h 214"/>
                              <a:gd name="T6" fmla="*/ 157 w 160"/>
                              <a:gd name="T7" fmla="*/ 0 h 214"/>
                              <a:gd name="T8" fmla="*/ 0 w 160"/>
                              <a:gd name="T9" fmla="*/ 24 h 214"/>
                            </a:gdLst>
                            <a:ahLst/>
                            <a:cxnLst>
                              <a:cxn ang="0">
                                <a:pos x="T0" y="T1"/>
                              </a:cxn>
                              <a:cxn ang="0">
                                <a:pos x="T2" y="T3"/>
                              </a:cxn>
                              <a:cxn ang="0">
                                <a:pos x="T4" y="T5"/>
                              </a:cxn>
                              <a:cxn ang="0">
                                <a:pos x="T6" y="T7"/>
                              </a:cxn>
                              <a:cxn ang="0">
                                <a:pos x="T8" y="T9"/>
                              </a:cxn>
                            </a:cxnLst>
                            <a:rect l="0" t="0" r="r" b="b"/>
                            <a:pathLst>
                              <a:path w="160" h="214">
                                <a:moveTo>
                                  <a:pt x="0" y="24"/>
                                </a:moveTo>
                                <a:lnTo>
                                  <a:pt x="0" y="214"/>
                                </a:lnTo>
                                <a:lnTo>
                                  <a:pt x="160" y="183"/>
                                </a:lnTo>
                                <a:lnTo>
                                  <a:pt x="157" y="0"/>
                                </a:lnTo>
                                <a:lnTo>
                                  <a:pt x="0" y="24"/>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Text Box 88"/>
                        <wps:cNvSpPr txBox="1">
                          <a:spLocks noChangeArrowheads="1"/>
                        </wps:cNvSpPr>
                        <wps:spPr bwMode="auto">
                          <a:xfrm>
                            <a:off x="1556385" y="443230"/>
                            <a:ext cx="3206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C0E" w:rsidRPr="006A5F5C" w:rsidRDefault="00F95C0E" w:rsidP="00F95C0E">
                              <w:pPr>
                                <w:rPr>
                                  <w:rFonts w:ascii="Cambria Math" w:hAnsi="Cambria Math"/>
                                </w:rPr>
                              </w:pPr>
                              <w:r>
                                <w:t>dA</w:t>
                              </w:r>
                              <w:r w:rsidR="006A5F5C">
                                <w:rPr>
                                  <w:rFonts w:ascii="Cambria Math" w:hAnsi="Cambria Math"/>
                                </w:rPr>
                                <w:t>’</w:t>
                              </w:r>
                            </w:p>
                          </w:txbxContent>
                        </wps:txbx>
                        <wps:bodyPr rot="0" vert="horz" wrap="square" lIns="0" tIns="0" rIns="0" bIns="0" anchor="t" anchorCtr="0" upright="1">
                          <a:noAutofit/>
                        </wps:bodyPr>
                      </wps:wsp>
                      <wps:wsp>
                        <wps:cNvPr id="16" name="Arc 89"/>
                        <wps:cNvSpPr>
                          <a:spLocks/>
                        </wps:cNvSpPr>
                        <wps:spPr bwMode="auto">
                          <a:xfrm flipH="1">
                            <a:off x="1180465" y="563880"/>
                            <a:ext cx="324485" cy="349250"/>
                          </a:xfrm>
                          <a:custGeom>
                            <a:avLst/>
                            <a:gdLst>
                              <a:gd name="G0" fmla="+- 0 0 0"/>
                              <a:gd name="G1" fmla="+- 21600 0 0"/>
                              <a:gd name="G2" fmla="+- 21600 0 0"/>
                              <a:gd name="T0" fmla="*/ 0 w 15994"/>
                              <a:gd name="T1" fmla="*/ 0 h 21600"/>
                              <a:gd name="T2" fmla="*/ 15994 w 15994"/>
                              <a:gd name="T3" fmla="*/ 7083 h 21600"/>
                              <a:gd name="T4" fmla="*/ 0 w 15994"/>
                              <a:gd name="T5" fmla="*/ 21600 h 21600"/>
                            </a:gdLst>
                            <a:ahLst/>
                            <a:cxnLst>
                              <a:cxn ang="0">
                                <a:pos x="T0" y="T1"/>
                              </a:cxn>
                              <a:cxn ang="0">
                                <a:pos x="T2" y="T3"/>
                              </a:cxn>
                              <a:cxn ang="0">
                                <a:pos x="T4" y="T5"/>
                              </a:cxn>
                            </a:cxnLst>
                            <a:rect l="0" t="0" r="r" b="b"/>
                            <a:pathLst>
                              <a:path w="15994" h="21600" fill="none" extrusionOk="0">
                                <a:moveTo>
                                  <a:pt x="-1" y="0"/>
                                </a:moveTo>
                                <a:cubicBezTo>
                                  <a:pt x="6091" y="0"/>
                                  <a:pt x="11900" y="2572"/>
                                  <a:pt x="15994" y="7082"/>
                                </a:cubicBezTo>
                              </a:path>
                              <a:path w="15994" h="21600" stroke="0" extrusionOk="0">
                                <a:moveTo>
                                  <a:pt x="-1" y="0"/>
                                </a:moveTo>
                                <a:cubicBezTo>
                                  <a:pt x="6091" y="0"/>
                                  <a:pt x="11900" y="2572"/>
                                  <a:pt x="15994" y="7082"/>
                                </a:cubicBezTo>
                                <a:lnTo>
                                  <a:pt x="0" y="21600"/>
                                </a:lnTo>
                                <a:close/>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72" o:spid="_x0000_s1026" editas="canvas" style="width:166.25pt;height:147.4pt;mso-position-horizontal-relative:char;mso-position-vertical-relative:line" coordsize="21113,1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">
                <v:shape id="_x0000_s1027" type="#_x0000_t75" style="position:absolute;width:21113;height:18719;visibility:visible;mso-wrap-style:square">
                  <v:fill o:detectmouseclick="t"/>
                  <v:path o:connecttype="none"/>
                </v:shape>
                <v:line id="Line 74" o:spid="_x0000_s1028" style="position:absolute;visibility:visible;mso-wrap-style:square" from="8864,10668" to="19151,1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line id="Line 75" o:spid="_x0000_s1029" style="position:absolute;flip:y;visibility:visible;mso-wrap-style:square" from="8864,571" to="8870,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76" o:spid="_x0000_s1030" style="position:absolute;flip:x;visibility:visible;mso-wrap-style:square" from="2101,10668" to="8864,1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shapetype id="_x0000_t202" coordsize="21600,21600" o:spt="202" path="m,l,21600r21600,l21600,xe">
                  <v:stroke joinstyle="miter"/>
                  <v:path gradientshapeok="t" o:connecttype="rect"/>
                </v:shapetype>
                <v:shape id="Text Box 77" o:spid="_x0000_s1031" type="#_x0000_t202" style="position:absolute;left:673;top:13385;width:1809;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F95C0E" w:rsidRDefault="00F95C0E" w:rsidP="00F95C0E">
                        <w:r>
                          <w:t>x</w:t>
                        </w:r>
                      </w:p>
                    </w:txbxContent>
                  </v:textbox>
                </v:shape>
                <v:shape id="Text Box 78" o:spid="_x0000_s1032" type="#_x0000_t202" style="position:absolute;left:18675;top:10909;width:1810;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F95C0E" w:rsidRDefault="00F95C0E" w:rsidP="00F95C0E">
                        <w:r>
                          <w:t>y</w:t>
                        </w:r>
                      </w:p>
                    </w:txbxContent>
                  </v:textbox>
                </v:shape>
                <v:shape id="Text Box 79" o:spid="_x0000_s1033" type="#_x0000_t202" style="position:absolute;left:7435;top:622;width:1810;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F95C0E" w:rsidRDefault="00F95C0E" w:rsidP="00F95C0E">
                        <w:r>
                          <w:t>z</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80" o:spid="_x0000_s1034" type="#_x0000_t22" style="position:absolute;left:4959;top:2813;width:790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LFWsMA&#10;AADaAAAADwAAAGRycy9kb3ducmV2LnhtbESPQWsCMRSE7wX/Q3hCL0WzLaUrq1HEKvTioa7g9ZE8&#10;dxc3L+smmvXfN4VCj8PMfMMsVoNtxZ163zhW8DrNQBBrZxquFBzL3WQGwgdkg61jUvAgD6vl6GmB&#10;hXGRv+l+CJVIEPYFKqhD6Aopva7Jop+6jjh5Z9dbDEn2lTQ9xgS3rXzLsg9pseG0UGNHm5r05XCz&#10;Cl5iXu73/lS5z3xzfY9bXZqolXoeD+s5iEBD+A//tb+Mghx+r6Qb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LFWsMAAADaAAAADwAAAAAAAAAAAAAAAACYAgAAZHJzL2Rv&#10;d25yZXYueG1sUEsFBgAAAAAEAAQA9QAAAIgDAAAAAA==&#10;" adj="2756" filled="f" strokeweight="1.25pt"/>
                <v:oval id="Oval 81" o:spid="_x0000_s1035" style="position:absolute;left:4959;top:15576;width:7906;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Lhb8A&#10;AADaAAAADwAAAGRycy9kb3ducmV2LnhtbERPTWsCMRC9C/6HMII3zVqsyNYoIhW8Sd2CPU4302Tp&#10;ZrJuoqb99c2h4PHxvleb5Fpxoz40nhXMpgUI4trrho2C92o/WYIIEVlj65kU/FCAzXo4WGGp/Z3f&#10;6HaKRuQQDiUqsDF2pZShtuQwTH1HnLkv3zuMGfZG6h7vOdy18qkoFtJhw7nBYkc7S/X36eoU4PGc&#10;5NKYj7k9V8+XT1+9pvZXqfEobV9ARErxIf53H7SCvDVfyTd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U8uFvwAAANoAAAAPAAAAAAAAAAAAAAAAAJgCAABkcnMvZG93bnJl&#10;di54bWxQSwUGAAAAAAQABAD1AAAAhAMAAAAA&#10;" filled="f">
                  <v:stroke dashstyle="longDash"/>
                </v:oval>
                <v:line id="Line 82" o:spid="_x0000_s1036" style="position:absolute;visibility:visible;mso-wrap-style:square" from="8864,10528" to="11436,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83" o:spid="_x0000_s1037" style="position:absolute;flip:y;visibility:visible;mso-wrap-style:square" from="11436,7861" to="11436,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 id="Text Box 84" o:spid="_x0000_s1038" type="#_x0000_t202" style="position:absolute;left:7499;top:11544;width:1810;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F95C0E" w:rsidRPr="006A5F5C" w:rsidRDefault="00F95C0E" w:rsidP="00F95C0E">
                        <w:pPr>
                          <w:rPr>
                            <w:rFonts w:ascii="Cambria Math" w:hAnsi="Cambria Math"/>
                          </w:rPr>
                        </w:pPr>
                        <w:r>
                          <w:rPr>
                            <w:rFonts w:ascii="Symbol" w:hAnsi="Symbol"/>
                          </w:rPr>
                          <w:t></w:t>
                        </w:r>
                        <w:r w:rsidR="006A5F5C">
                          <w:rPr>
                            <w:rFonts w:ascii="Cambria Math" w:hAnsi="Cambria Math"/>
                          </w:rPr>
                          <w:t>’</w:t>
                        </w:r>
                      </w:p>
                    </w:txbxContent>
                  </v:textbox>
                </v:shape>
                <v:shape id="Arc 85" o:spid="_x0000_s1039" style="position:absolute;left:7277;top:10871;width:2673;height:997;visibility:visible;mso-wrap-style:square;v-text-anchor:top" coordsize="1555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A6yMMA&#10;AADbAAAADwAAAGRycy9kb3ducmV2LnhtbERPTWvCQBC9F/oflil4042hDSW6iqgFS8FSm0tuQ3ZM&#10;QrKzIbuatL++Kwi9zeN9znI9mlZcqXe1ZQXzWQSCuLC65lJB9v02fQXhPLLG1jIp+CEH69XjwxJT&#10;bQf+ouvJlyKEsEtRQeV9l0rpiooMupntiAN3tr1BH2BfSt3jEMJNK+MoSqTBmkNDhR1tKyqa08Uo&#10;eNnncd68Jx+fl+PvfvfsG9acKTV5GjcLEJ5G/y++uw86zI/h9ks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A6yMMAAADbAAAADwAAAAAAAAAAAAAAAACYAgAAZHJzL2Rv&#10;d25yZXYueG1sUEsFBgAAAAAEAAQA9QAAAIgDAAAAAA==&#10;" path="m15559,21220nfc14229,21472,12879,21599,11526,21600,7446,21600,3449,20444,-1,18267em15559,21220nsc14229,21472,12879,21599,11526,21600,7446,21600,3449,20444,-1,18267l11526,r4033,21220xe" filled="f">
                  <v:path arrowok="t" o:extrusionok="f" o:connecttype="custom" o:connectlocs="267335,97941;0,84312;198040,0" o:connectangles="0,0,0"/>
                </v:shape>
                <v:shape id="Text Box 86" o:spid="_x0000_s1040" type="#_x0000_t202" style="position:absolute;left:9848;top:12465;width:1810;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F95C0E" w:rsidRPr="006A5F5C" w:rsidRDefault="006A5F5C" w:rsidP="00F95C0E">
                        <w:pPr>
                          <w:rPr>
                            <w:rFonts w:ascii="Cambria Math" w:hAnsi="Cambria Math"/>
                          </w:rPr>
                        </w:pPr>
                        <w:r w:rsidRPr="006A5F5C">
                          <w:rPr>
                            <w:rFonts w:ascii="Cambria Math" w:hAnsi="Cambria Math"/>
                          </w:rPr>
                          <w:t>s’</w:t>
                        </w:r>
                      </w:p>
                    </w:txbxContent>
                  </v:textbox>
                </v:shape>
                <v:shape id="Freeform 87" o:spid="_x0000_s1041" style="position:absolute;left:10972;top:6946;width:1016;height:1359;visibility:visible;mso-wrap-style:square;v-text-anchor:top" coordsize="160,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rYMIA&#10;AADbAAAADwAAAGRycy9kb3ducmV2LnhtbERPTWvCQBC9F/wPywjedGMRqWk2EixKC0aplp6H7JgE&#10;s7Mhu2raX+8WhN7m8T4nWfamEVfqXG1ZwXQSgSAurK65VPB1XI9fQDiPrLGxTAp+yMEyHTwlGGt7&#10;40+6HnwpQgi7GBVU3rexlK6oyKCb2JY4cCfbGfQBdqXUHd5CuGnkcxTNpcGaQ0OFLa0qKs6Hi1Hw&#10;8ZYv1htzzL5z3M+3/FvmuyZTajTss1cQnnr/L36433WYP4O/X8IBMr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OtgwgAAANsAAAAPAAAAAAAAAAAAAAAAAJgCAABkcnMvZG93&#10;bnJldi54bWxQSwUGAAAAAAQABAD1AAAAhwMAAAAA&#10;" path="m,24l,214,160,183,157,,,24xe">
                  <v:path arrowok="t" o:connecttype="custom" o:connectlocs="0,15240;0,135890;101600,116205;99695,0;0,15240" o:connectangles="0,0,0,0,0"/>
                </v:shape>
                <v:shape id="Text Box 88" o:spid="_x0000_s1042" type="#_x0000_t202" style="position:absolute;left:15563;top:4432;width:3207;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F95C0E" w:rsidRPr="006A5F5C" w:rsidRDefault="00F95C0E" w:rsidP="00F95C0E">
                        <w:pPr>
                          <w:rPr>
                            <w:rFonts w:ascii="Cambria Math" w:hAnsi="Cambria Math"/>
                          </w:rPr>
                        </w:pPr>
                        <w:r>
                          <w:t>dA</w:t>
                        </w:r>
                        <w:r w:rsidR="006A5F5C">
                          <w:rPr>
                            <w:rFonts w:ascii="Cambria Math" w:hAnsi="Cambria Math"/>
                          </w:rPr>
                          <w:t>’</w:t>
                        </w:r>
                      </w:p>
                    </w:txbxContent>
                  </v:textbox>
                </v:shape>
                <v:shape id="Arc 89" o:spid="_x0000_s1043" style="position:absolute;left:11804;top:5638;width:3245;height:3493;flip:x;visibility:visible;mso-wrap-style:square;v-text-anchor:top" coordsize="1599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5Qsb8A&#10;AADbAAAADwAAAGRycy9kb3ducmV2LnhtbERP24rCMBB9X/Afwgj7tqb6UJZqFBFvb+LlA8ZkbIvN&#10;pCaxdv9+s7Dg2xzOdWaL3jaiIx9qxwrGowwEsXam5lLB5bz5+gYRIrLBxjEp+KEAi/ngY4aFcS8+&#10;UneKpUghHApUUMXYFlIGXZHFMHItceJuzluMCfpSGo+vFG4bOcmyXFqsOTVU2NKqIn0/Pa0Cd1+6&#10;w+OR6+da++5qeLc9HnZKfQ775RREpD6+xf/uvUnzc/j7JR0g5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zlCxvwAAANsAAAAPAAAAAAAAAAAAAAAAAJgCAABkcnMvZG93bnJl&#10;di54bWxQSwUGAAAAAAQABAD1AAAAhAMAAAAA&#10;" path="m-1,nfc6091,,11900,2572,15994,7082em-1,nsc6091,,11900,2572,15994,7082l,21600,-1,xe" filled="f">
                  <v:stroke endarrow="block" endarrowwidth="narrow"/>
                  <v:path arrowok="t" o:extrusionok="f" o:connecttype="custom" o:connectlocs="0,0;324485,114525;0,349250" o:connectangles="0,0,0"/>
                </v:shape>
                <w10:anchorlock/>
              </v:group>
            </w:pict>
          </mc:Fallback>
        </mc:AlternateContent>
      </w:r>
    </w:p>
    <w:p w:rsidR="00F95C0E" w:rsidRPr="00806C00" w:rsidRDefault="00F95C0E" w:rsidP="00F95C0E">
      <w:r>
        <w:t>ii</w:t>
      </w:r>
      <w:r w:rsidRPr="00806C00">
        <w:t xml:space="preserve">. What direction does the E-field point at all points in space? Explain in detail how you know. </w:t>
      </w:r>
    </w:p>
    <w:p w:rsidR="00F95C0E" w:rsidRPr="00806C00" w:rsidRDefault="00F95C0E" w:rsidP="00F95C0E"/>
    <w:p w:rsidR="00F95C0E" w:rsidRPr="00806C00" w:rsidRDefault="00F95C0E" w:rsidP="00F95C0E"/>
    <w:p w:rsidR="00F95C0E" w:rsidRPr="00806C00" w:rsidRDefault="00F95C0E" w:rsidP="00F95C0E"/>
    <w:p w:rsidR="00F95C0E" w:rsidRPr="00806C00" w:rsidRDefault="00F95C0E" w:rsidP="00F95C0E"/>
    <w:p w:rsidR="00F95C0E" w:rsidRPr="00806C00" w:rsidRDefault="00F95C0E" w:rsidP="00F95C0E"/>
    <w:p w:rsidR="00F95C0E" w:rsidRPr="00806C00" w:rsidRDefault="00F95C0E" w:rsidP="00F95C0E"/>
    <w:p w:rsidR="00F95C0E" w:rsidRPr="00806C00" w:rsidRDefault="00F95C0E" w:rsidP="00F95C0E"/>
    <w:p w:rsidR="00F95C0E" w:rsidRPr="00806C00" w:rsidRDefault="00F95C0E" w:rsidP="00F95C0E"/>
    <w:p w:rsidR="00F95C0E" w:rsidRPr="00806C00" w:rsidRDefault="00F95C0E" w:rsidP="00F95C0E">
      <w:r>
        <w:lastRenderedPageBreak/>
        <w:t>iii</w:t>
      </w:r>
      <w:r w:rsidRPr="00806C00">
        <w:t>. Use Gauss’s Law to find the E-field at all points in space.</w:t>
      </w:r>
    </w:p>
    <w:p w:rsidR="00F95C0E" w:rsidRPr="00806C00" w:rsidRDefault="00F95C0E" w:rsidP="00F95C0E"/>
    <w:p w:rsidR="00F95C0E" w:rsidRPr="00806C00" w:rsidRDefault="00F95C0E" w:rsidP="00F95C0E"/>
    <w:p w:rsidR="00F95C0E" w:rsidRPr="00806C00" w:rsidRDefault="00F95C0E" w:rsidP="00F95C0E"/>
    <w:p w:rsidR="00F95C0E" w:rsidRPr="00806C00" w:rsidRDefault="00F95C0E" w:rsidP="00F95C0E"/>
    <w:p w:rsidR="00F95C0E" w:rsidRPr="00806C00" w:rsidRDefault="00F95C0E" w:rsidP="00F95C0E"/>
    <w:p w:rsidR="00F95C0E" w:rsidRPr="00806C00" w:rsidRDefault="00F95C0E" w:rsidP="00F95C0E"/>
    <w:p w:rsidR="00F95C0E" w:rsidRPr="00806C00" w:rsidRDefault="00F95C0E" w:rsidP="00F95C0E"/>
    <w:p w:rsidR="00F95C0E" w:rsidRPr="00806C00" w:rsidRDefault="00F95C0E" w:rsidP="00F95C0E"/>
    <w:p w:rsidR="00F95C0E" w:rsidRPr="00806C00" w:rsidRDefault="00F95C0E" w:rsidP="00F95C0E"/>
    <w:p w:rsidR="00F95C0E" w:rsidRPr="00806C00" w:rsidRDefault="00F95C0E" w:rsidP="00F95C0E"/>
    <w:p w:rsidR="00F95C0E" w:rsidRPr="00806C00" w:rsidRDefault="00F95C0E" w:rsidP="00F95C0E"/>
    <w:p w:rsidR="00F95C0E" w:rsidRPr="00806C00" w:rsidRDefault="00F95C0E" w:rsidP="00F95C0E"/>
    <w:p w:rsidR="00F95C0E" w:rsidRPr="00806C00" w:rsidRDefault="00F95C0E" w:rsidP="00F95C0E"/>
    <w:p w:rsidR="00F95C0E" w:rsidRPr="00806C00" w:rsidRDefault="00F95C0E" w:rsidP="00F95C0E"/>
    <w:p w:rsidR="00F95C0E" w:rsidRPr="00806C00" w:rsidRDefault="00F95C0E" w:rsidP="00F95C0E"/>
    <w:p w:rsidR="00F95C0E" w:rsidRPr="00806C00" w:rsidRDefault="00F95C0E" w:rsidP="00F95C0E"/>
    <w:p w:rsidR="00F95C0E" w:rsidRPr="00806C00" w:rsidRDefault="00F95C0E" w:rsidP="00F95C0E"/>
    <w:p w:rsidR="00F95C0E" w:rsidRPr="00806C00" w:rsidRDefault="00F95C0E" w:rsidP="00F95C0E"/>
    <w:p w:rsidR="00F95C0E" w:rsidRDefault="00F95C0E" w:rsidP="00F95C0E"/>
    <w:p w:rsidR="00F95C0E" w:rsidRPr="00806C00" w:rsidRDefault="00F95C0E" w:rsidP="00F95C0E">
      <w:r>
        <w:t>(N</w:t>
      </w:r>
      <w:r w:rsidRPr="00806C00">
        <w:t xml:space="preserve">ote: This is </w:t>
      </w:r>
      <w:r>
        <w:t xml:space="preserve">very similar to </w:t>
      </w:r>
      <w:r w:rsidRPr="00806C00">
        <w:t xml:space="preserve">the E-field produced by </w:t>
      </w:r>
      <w:r w:rsidRPr="00806C00">
        <w:rPr>
          <w:i/>
        </w:rPr>
        <w:t>just</w:t>
      </w:r>
      <w:r w:rsidRPr="00806C00">
        <w:t xml:space="preserve"> the outer s</w:t>
      </w:r>
      <w:r>
        <w:t>hell of the coax cable.</w:t>
      </w:r>
      <w:r w:rsidRPr="00806C00">
        <w:t>)</w:t>
      </w:r>
    </w:p>
    <w:p w:rsidR="00F95C0E" w:rsidRPr="00806C00" w:rsidRDefault="00F95C0E" w:rsidP="00F95C0E"/>
    <w:p w:rsidR="00F95C0E" w:rsidRPr="00806C00" w:rsidRDefault="00F95C0E" w:rsidP="00F95C0E">
      <w:r>
        <w:t>iv</w:t>
      </w:r>
      <w:r w:rsidRPr="00806C00">
        <w:t xml:space="preserve">. Does the charge </w:t>
      </w:r>
      <w:r w:rsidRPr="00806C00">
        <w:sym w:font="Symbol" w:char="F073"/>
      </w:r>
      <w:r w:rsidRPr="00806C00">
        <w:t xml:space="preserve"> on the beam line affect the particles being accelerated inside it? Could it affect the electronic equipment outside the tunnel? </w:t>
      </w:r>
    </w:p>
    <w:p w:rsidR="00F95C0E" w:rsidRPr="00806C00" w:rsidRDefault="00F95C0E" w:rsidP="00F95C0E"/>
    <w:p w:rsidR="00F95C0E" w:rsidRPr="00806C00" w:rsidRDefault="00F95C0E" w:rsidP="00F95C0E"/>
    <w:p w:rsidR="00F95C0E" w:rsidRPr="00806C00" w:rsidRDefault="00F95C0E" w:rsidP="00F95C0E"/>
    <w:p w:rsidR="00F95C0E" w:rsidRPr="00806C00" w:rsidRDefault="00F95C0E" w:rsidP="00F95C0E"/>
    <w:p w:rsidR="00F95C0E" w:rsidRPr="00AE128C" w:rsidRDefault="00F95C0E" w:rsidP="00F95C0E">
      <w:pPr>
        <w:outlineLvl w:val="0"/>
        <w:rPr>
          <w:sz w:val="32"/>
        </w:rPr>
      </w:pPr>
      <w:r>
        <w:br w:type="page"/>
      </w:r>
      <w:r w:rsidR="00AB74FC">
        <w:rPr>
          <w:b/>
          <w:sz w:val="32"/>
        </w:rPr>
        <w:lastRenderedPageBreak/>
        <w:t xml:space="preserve">Part 3 - </w:t>
      </w:r>
      <w:r>
        <w:rPr>
          <w:b/>
          <w:sz w:val="32"/>
        </w:rPr>
        <w:t xml:space="preserve">Divergence and Delta Functions </w:t>
      </w:r>
    </w:p>
    <w:p w:rsidR="00F95C0E" w:rsidRPr="00806C00" w:rsidRDefault="00F95C0E" w:rsidP="00F95C0E"/>
    <w:p w:rsidR="00F95C0E" w:rsidRDefault="00F95C0E" w:rsidP="00F95C0E">
      <w:pPr>
        <w:tabs>
          <w:tab w:val="left" w:pos="0"/>
        </w:tabs>
        <w:spacing w:line="360" w:lineRule="auto"/>
      </w:pPr>
      <w:r>
        <w:t>i. Determine a purely mathematical</w:t>
      </w:r>
      <w:r w:rsidRPr="00806C00">
        <w:t xml:space="preserve"> expression for the volume charge density, </w:t>
      </w:r>
      <w:r w:rsidRPr="00806C00">
        <w:sym w:font="Symbol" w:char="F072"/>
      </w:r>
      <w:r>
        <w:t xml:space="preserve">, of the beam line (the beam line is a hollow metal cylinder with </w:t>
      </w:r>
      <w:r w:rsidRPr="00806C00">
        <w:t xml:space="preserve">charge </w:t>
      </w:r>
      <w:r w:rsidRPr="00806C00">
        <w:sym w:font="Symbol" w:char="F073"/>
      </w:r>
      <w:r>
        <w:t xml:space="preserve">). </w:t>
      </w:r>
    </w:p>
    <w:p w:rsidR="00F95C0E" w:rsidRDefault="00F95C0E" w:rsidP="00F95C0E">
      <w:pPr>
        <w:tabs>
          <w:tab w:val="left" w:pos="0"/>
        </w:tabs>
        <w:spacing w:line="360" w:lineRule="auto"/>
      </w:pPr>
    </w:p>
    <w:p w:rsidR="00F95C0E" w:rsidRDefault="00F95C0E" w:rsidP="00F95C0E">
      <w:pPr>
        <w:tabs>
          <w:tab w:val="left" w:pos="0"/>
        </w:tabs>
        <w:spacing w:line="360" w:lineRule="auto"/>
      </w:pPr>
    </w:p>
    <w:p w:rsidR="00F95C0E" w:rsidRDefault="00F95C0E" w:rsidP="00F95C0E">
      <w:pPr>
        <w:tabs>
          <w:tab w:val="left" w:pos="0"/>
        </w:tabs>
        <w:spacing w:line="360" w:lineRule="auto"/>
      </w:pPr>
    </w:p>
    <w:p w:rsidR="00F95C0E" w:rsidRDefault="00F95C0E" w:rsidP="00F95C0E">
      <w:pPr>
        <w:tabs>
          <w:tab w:val="left" w:pos="0"/>
        </w:tabs>
        <w:spacing w:line="360" w:lineRule="auto"/>
      </w:pPr>
    </w:p>
    <w:p w:rsidR="00F95C0E" w:rsidRPr="00806C00" w:rsidRDefault="00F95C0E" w:rsidP="00F95C0E">
      <w:pPr>
        <w:tabs>
          <w:tab w:val="left" w:pos="0"/>
        </w:tabs>
        <w:spacing w:line="360" w:lineRule="auto"/>
      </w:pPr>
      <w:r w:rsidRPr="00806C00">
        <w:t>ii. Check your answer by integ</w:t>
      </w:r>
      <w:r>
        <w:t>rating to find the total charge for a length L of beam line. (A</w:t>
      </w:r>
      <w:r w:rsidRPr="00806C00">
        <w:t xml:space="preserve">re the units correct?) </w:t>
      </w:r>
    </w:p>
    <w:p w:rsidR="00F95C0E" w:rsidRPr="00806C00" w:rsidRDefault="00F95C0E" w:rsidP="00F95C0E">
      <w:pPr>
        <w:tabs>
          <w:tab w:val="left" w:pos="2789"/>
        </w:tabs>
        <w:spacing w:line="360" w:lineRule="auto"/>
      </w:pPr>
    </w:p>
    <w:p w:rsidR="00F95C0E" w:rsidRPr="00806C00" w:rsidRDefault="00F95C0E" w:rsidP="00F95C0E"/>
    <w:p w:rsidR="00F95C0E" w:rsidRPr="00806C00" w:rsidRDefault="00F95C0E" w:rsidP="00F95C0E"/>
    <w:p w:rsidR="00F95C0E" w:rsidRPr="00806C00" w:rsidRDefault="00F95C0E" w:rsidP="00F95C0E"/>
    <w:p w:rsidR="00F95C0E" w:rsidRDefault="00F95C0E" w:rsidP="00F95C0E"/>
    <w:p w:rsidR="00F95C0E" w:rsidRDefault="00F95C0E" w:rsidP="00F95C0E"/>
    <w:p w:rsidR="00F95C0E" w:rsidRPr="00806C00" w:rsidRDefault="00F95C0E" w:rsidP="00F95C0E"/>
    <w:p w:rsidR="00F95C0E" w:rsidRPr="00806C00" w:rsidRDefault="00F95C0E" w:rsidP="00F95C0E">
      <w:r w:rsidRPr="00806C00">
        <w:t xml:space="preserve">iii. What are the units of your delta function </w:t>
      </w:r>
      <w:r>
        <w:t>in (i.)? (This is another way of</w:t>
      </w:r>
      <w:r w:rsidRPr="00806C00">
        <w:t xml:space="preserve"> check</w:t>
      </w:r>
      <w:r>
        <w:t>ing</w:t>
      </w:r>
      <w:r w:rsidRPr="00806C00">
        <w:t xml:space="preserve"> your answer to (i.), so don’t </w:t>
      </w:r>
      <w:r w:rsidRPr="00806C00">
        <w:rPr>
          <w:i/>
        </w:rPr>
        <w:t>only</w:t>
      </w:r>
      <w:r w:rsidRPr="00806C00">
        <w:t xml:space="preserve"> use your answer to (i.) to check the units</w:t>
      </w:r>
      <w:r>
        <w:t>.</w:t>
      </w:r>
      <w:r w:rsidRPr="00806C00">
        <w:t>)</w:t>
      </w:r>
    </w:p>
    <w:p w:rsidR="00F95C0E" w:rsidRPr="00806C00" w:rsidRDefault="00F95C0E" w:rsidP="00F95C0E"/>
    <w:p w:rsidR="00F95C0E" w:rsidRPr="00806C00" w:rsidRDefault="00F95C0E" w:rsidP="00F95C0E"/>
    <w:p w:rsidR="00F95C0E" w:rsidRPr="00806C00" w:rsidRDefault="00F95C0E" w:rsidP="00F95C0E"/>
    <w:p w:rsidR="00F95C0E" w:rsidRDefault="00F95C0E" w:rsidP="00F95C0E"/>
    <w:p w:rsidR="00F95C0E" w:rsidRDefault="00F95C0E" w:rsidP="00F95C0E"/>
    <w:p w:rsidR="00F95C0E" w:rsidRDefault="00F95C0E" w:rsidP="00F95C0E"/>
    <w:p w:rsidR="00F95C0E" w:rsidRDefault="00F95C0E" w:rsidP="00F95C0E"/>
    <w:p w:rsidR="00F95C0E" w:rsidRPr="00806C00" w:rsidRDefault="00F95C0E" w:rsidP="00F95C0E">
      <w:r>
        <w:t>iv. You have found that when charged, SLAC’s beam line produces an E-field. Considering all space, describe where is this E-field’s divergence zero and where is it non-zero? Can you now write one mathematical expression which says the same thing?</w:t>
      </w:r>
    </w:p>
    <w:sectPr w:rsidR="00F95C0E" w:rsidRPr="00806C00" w:rsidSect="00F95C0E">
      <w:footerReference w:type="default" r:id="rId26"/>
      <w:type w:val="continuous"/>
      <w:pgSz w:w="12240" w:h="15840"/>
      <w:pgMar w:top="1440" w:right="1800" w:bottom="1440" w:left="180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C8" w:rsidRDefault="00262CC8">
      <w:r>
        <w:separator/>
      </w:r>
    </w:p>
  </w:endnote>
  <w:endnote w:type="continuationSeparator" w:id="0">
    <w:p w:rsidR="00262CC8" w:rsidRDefault="0026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modstmary10"/>
    <w:charset w:val="00"/>
    <w:family w:val="auto"/>
    <w:pitch w:val="variable"/>
    <w:sig w:usb0="03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0E" w:rsidRPr="0053173A" w:rsidRDefault="00F95C0E" w:rsidP="00F95C0E">
    <w:pPr>
      <w:pStyle w:val="Header"/>
      <w:tabs>
        <w:tab w:val="clear" w:pos="4320"/>
      </w:tabs>
      <w:rPr>
        <w:sz w:val="20"/>
      </w:rPr>
    </w:pPr>
    <w:r>
      <w:t xml:space="preserve">Tutorial 2, Week 2  </w:t>
    </w:r>
    <w:r>
      <w:tab/>
    </w:r>
    <w:r w:rsidRPr="00D036B9">
      <w:rPr>
        <w:i/>
      </w:rPr>
      <w:t>Instructor’s Manual</w:t>
    </w:r>
    <w:r w:rsidRPr="00D036B9">
      <w:tab/>
    </w:r>
  </w:p>
  <w:p w:rsidR="00F95C0E" w:rsidRDefault="00F95C0E" w:rsidP="00F95C0E">
    <w:pPr>
      <w:pStyle w:val="Footer"/>
    </w:pPr>
    <w:r>
      <w:t>© University of Colorado - Boulder</w:t>
    </w:r>
    <w:r>
      <w:tab/>
    </w:r>
    <w:r>
      <w:tab/>
      <w:t>Contact:  Steven.Pollock@Colorado.EDU</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0E" w:rsidRPr="0053173A" w:rsidRDefault="00F95C0E" w:rsidP="00F95C0E">
    <w:pPr>
      <w:pStyle w:val="Header"/>
      <w:tabs>
        <w:tab w:val="clear" w:pos="4320"/>
      </w:tabs>
      <w:rPr>
        <w:sz w:val="20"/>
      </w:rPr>
    </w:pPr>
    <w:r>
      <w:t xml:space="preserve">Tutorial 2, Week 2  </w:t>
    </w:r>
    <w:r>
      <w:tab/>
    </w:r>
    <w:r w:rsidRPr="009D2EFA">
      <w:rPr>
        <w:b/>
      </w:rPr>
      <w:t xml:space="preserve">Page </w:t>
    </w:r>
    <w:r w:rsidRPr="009D2EFA">
      <w:rPr>
        <w:rStyle w:val="PageNumber"/>
        <w:b/>
      </w:rPr>
      <w:fldChar w:fldCharType="begin"/>
    </w:r>
    <w:r w:rsidRPr="009D2EFA">
      <w:rPr>
        <w:rStyle w:val="PageNumber"/>
        <w:b/>
      </w:rPr>
      <w:instrText xml:space="preserve"> PAGE </w:instrText>
    </w:r>
    <w:r w:rsidRPr="009D2EFA">
      <w:rPr>
        <w:rStyle w:val="PageNumber"/>
        <w:b/>
      </w:rPr>
      <w:fldChar w:fldCharType="separate"/>
    </w:r>
    <w:r w:rsidR="00CE4BD8">
      <w:rPr>
        <w:rStyle w:val="PageNumber"/>
        <w:b/>
        <w:noProof/>
      </w:rPr>
      <w:t>4</w:t>
    </w:r>
    <w:r w:rsidRPr="009D2EFA">
      <w:rPr>
        <w:rStyle w:val="PageNumber"/>
        <w:b/>
      </w:rPr>
      <w:fldChar w:fldCharType="end"/>
    </w:r>
    <w:r w:rsidRPr="009D2EFA">
      <w:rPr>
        <w:rStyle w:val="PageNumber"/>
        <w:b/>
      </w:rPr>
      <w:t xml:space="preserve"> of 4</w:t>
    </w:r>
    <w:r w:rsidRPr="00D036B9">
      <w:tab/>
    </w:r>
  </w:p>
  <w:p w:rsidR="00F95C0E" w:rsidRDefault="00F95C0E" w:rsidP="00F95C0E">
    <w:pPr>
      <w:pStyle w:val="Footer"/>
    </w:pPr>
    <w:r>
      <w:t>© University of Colorado - Boulder</w:t>
    </w:r>
    <w:r>
      <w:tab/>
    </w:r>
    <w:r>
      <w:tab/>
      <w:t>Contact:  Steven.Pollock@Colorado.EDU</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C8" w:rsidRDefault="00262CC8">
      <w:r>
        <w:separator/>
      </w:r>
    </w:p>
  </w:footnote>
  <w:footnote w:type="continuationSeparator" w:id="0">
    <w:p w:rsidR="00262CC8" w:rsidRDefault="00262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0E" w:rsidRDefault="00F95C0E" w:rsidP="00F95C0E">
    <w:pPr>
      <w:pStyle w:val="Header"/>
      <w:pBdr>
        <w:bottom w:val="double" w:sz="6" w:space="1" w:color="auto"/>
      </w:pBdr>
    </w:pPr>
    <w:r>
      <w:t xml:space="preserve">TUTORIAL 2:  SLAC LIGHTNING STRIKE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78FE"/>
    <w:multiLevelType w:val="hybridMultilevel"/>
    <w:tmpl w:val="96943138"/>
    <w:lvl w:ilvl="0" w:tplc="A4E6968A">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C6A2CFB"/>
    <w:multiLevelType w:val="hybridMultilevel"/>
    <w:tmpl w:val="8F52E7EA"/>
    <w:lvl w:ilvl="0" w:tplc="000F0409">
      <w:start w:val="1"/>
      <w:numFmt w:val="decimal"/>
      <w:lvlText w:val="%1."/>
      <w:lvlJc w:val="left"/>
      <w:pPr>
        <w:tabs>
          <w:tab w:val="num" w:pos="720"/>
        </w:tabs>
        <w:ind w:left="720" w:hanging="360"/>
      </w:pPr>
      <w:rPr>
        <w:rFonts w:hint="default"/>
      </w:rPr>
    </w:lvl>
    <w:lvl w:ilvl="1" w:tplc="0E10920A">
      <w:start w:val="1"/>
      <w:numFmt w:val="lowerRoman"/>
      <w:lvlText w:val="%2."/>
      <w:lvlJc w:val="left"/>
      <w:pPr>
        <w:tabs>
          <w:tab w:val="num" w:pos="1800"/>
        </w:tabs>
        <w:ind w:left="1800" w:hanging="7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D9434A8"/>
    <w:multiLevelType w:val="hybridMultilevel"/>
    <w:tmpl w:val="8EE093F2"/>
    <w:lvl w:ilvl="0" w:tplc="55AEB00C">
      <w:start w:val="5"/>
      <w:numFmt w:val="bullet"/>
      <w:lvlText w:val="–"/>
      <w:lvlJc w:val="left"/>
      <w:pPr>
        <w:tabs>
          <w:tab w:val="num" w:pos="720"/>
        </w:tabs>
        <w:ind w:left="720" w:hanging="360"/>
      </w:pPr>
      <w:rPr>
        <w:rFonts w:ascii="Times" w:eastAsia="Times New Roman" w:hAnsi="Times" w:hint="default"/>
        <w:b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0147C98"/>
    <w:multiLevelType w:val="hybridMultilevel"/>
    <w:tmpl w:val="713C7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5D2268"/>
    <w:multiLevelType w:val="hybridMultilevel"/>
    <w:tmpl w:val="5D8E7C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7CB922D9"/>
    <w:multiLevelType w:val="hybridMultilevel"/>
    <w:tmpl w:val="70A8629A"/>
    <w:lvl w:ilvl="0" w:tplc="CEAE967E">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28"/>
    <w:rsid w:val="0008303C"/>
    <w:rsid w:val="00262CC8"/>
    <w:rsid w:val="00364F90"/>
    <w:rsid w:val="005E2D2F"/>
    <w:rsid w:val="0060304E"/>
    <w:rsid w:val="006A5F5C"/>
    <w:rsid w:val="00916908"/>
    <w:rsid w:val="00916BE7"/>
    <w:rsid w:val="00966956"/>
    <w:rsid w:val="00AB74FC"/>
    <w:rsid w:val="00AD6E2A"/>
    <w:rsid w:val="00CE4BD8"/>
    <w:rsid w:val="00F9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arc" idref="#_x0000_s1109"/>
        <o:r id="V:Rule2" type="arc" idref="#_x0000_s1113"/>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806C00"/>
    <w:rPr>
      <w:sz w:val="18"/>
    </w:rPr>
  </w:style>
  <w:style w:type="paragraph" w:styleId="CommentText">
    <w:name w:val="annotation text"/>
    <w:basedOn w:val="Normal"/>
    <w:semiHidden/>
    <w:rsid w:val="00806C00"/>
  </w:style>
  <w:style w:type="paragraph" w:styleId="CommentSubject">
    <w:name w:val="annotation subject"/>
    <w:basedOn w:val="CommentText"/>
    <w:next w:val="CommentText"/>
    <w:semiHidden/>
    <w:rsid w:val="00806C00"/>
  </w:style>
  <w:style w:type="paragraph" w:styleId="BalloonText">
    <w:name w:val="Balloon Text"/>
    <w:basedOn w:val="Normal"/>
    <w:semiHidden/>
    <w:rsid w:val="00806C00"/>
    <w:rPr>
      <w:rFonts w:ascii="Lucida Grande" w:hAnsi="Lucida Grande"/>
      <w:sz w:val="18"/>
      <w:szCs w:val="18"/>
    </w:rPr>
  </w:style>
  <w:style w:type="paragraph" w:styleId="Header">
    <w:name w:val="header"/>
    <w:basedOn w:val="Normal"/>
    <w:rsid w:val="00806C00"/>
    <w:pPr>
      <w:tabs>
        <w:tab w:val="center" w:pos="4320"/>
        <w:tab w:val="right" w:pos="8640"/>
      </w:tabs>
    </w:pPr>
  </w:style>
  <w:style w:type="paragraph" w:styleId="Footer">
    <w:name w:val="footer"/>
    <w:basedOn w:val="Normal"/>
    <w:link w:val="FooterChar"/>
    <w:uiPriority w:val="99"/>
    <w:rsid w:val="00806C00"/>
    <w:pPr>
      <w:tabs>
        <w:tab w:val="center" w:pos="4320"/>
        <w:tab w:val="right" w:pos="8640"/>
      </w:tabs>
    </w:pPr>
  </w:style>
  <w:style w:type="character" w:customStyle="1" w:styleId="FooterChar">
    <w:name w:val="Footer Char"/>
    <w:link w:val="Footer"/>
    <w:uiPriority w:val="99"/>
    <w:rsid w:val="004B4566"/>
    <w:rPr>
      <w:sz w:val="24"/>
      <w:szCs w:val="24"/>
      <w:lang w:eastAsia="en-US"/>
    </w:rPr>
  </w:style>
  <w:style w:type="character" w:styleId="Hyperlink">
    <w:name w:val="Hyperlink"/>
    <w:uiPriority w:val="99"/>
    <w:semiHidden/>
    <w:unhideWhenUsed/>
    <w:rsid w:val="005C3723"/>
    <w:rPr>
      <w:color w:val="0000FF"/>
      <w:u w:val="single"/>
    </w:rPr>
  </w:style>
  <w:style w:type="character" w:styleId="PageNumber">
    <w:name w:val="page number"/>
    <w:basedOn w:val="DefaultParagraphFont"/>
    <w:rsid w:val="009D2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806C00"/>
    <w:rPr>
      <w:sz w:val="18"/>
    </w:rPr>
  </w:style>
  <w:style w:type="paragraph" w:styleId="CommentText">
    <w:name w:val="annotation text"/>
    <w:basedOn w:val="Normal"/>
    <w:semiHidden/>
    <w:rsid w:val="00806C00"/>
  </w:style>
  <w:style w:type="paragraph" w:styleId="CommentSubject">
    <w:name w:val="annotation subject"/>
    <w:basedOn w:val="CommentText"/>
    <w:next w:val="CommentText"/>
    <w:semiHidden/>
    <w:rsid w:val="00806C00"/>
  </w:style>
  <w:style w:type="paragraph" w:styleId="BalloonText">
    <w:name w:val="Balloon Text"/>
    <w:basedOn w:val="Normal"/>
    <w:semiHidden/>
    <w:rsid w:val="00806C00"/>
    <w:rPr>
      <w:rFonts w:ascii="Lucida Grande" w:hAnsi="Lucida Grande"/>
      <w:sz w:val="18"/>
      <w:szCs w:val="18"/>
    </w:rPr>
  </w:style>
  <w:style w:type="paragraph" w:styleId="Header">
    <w:name w:val="header"/>
    <w:basedOn w:val="Normal"/>
    <w:rsid w:val="00806C00"/>
    <w:pPr>
      <w:tabs>
        <w:tab w:val="center" w:pos="4320"/>
        <w:tab w:val="right" w:pos="8640"/>
      </w:tabs>
    </w:pPr>
  </w:style>
  <w:style w:type="paragraph" w:styleId="Footer">
    <w:name w:val="footer"/>
    <w:basedOn w:val="Normal"/>
    <w:link w:val="FooterChar"/>
    <w:uiPriority w:val="99"/>
    <w:rsid w:val="00806C00"/>
    <w:pPr>
      <w:tabs>
        <w:tab w:val="center" w:pos="4320"/>
        <w:tab w:val="right" w:pos="8640"/>
      </w:tabs>
    </w:pPr>
  </w:style>
  <w:style w:type="character" w:customStyle="1" w:styleId="FooterChar">
    <w:name w:val="Footer Char"/>
    <w:link w:val="Footer"/>
    <w:uiPriority w:val="99"/>
    <w:rsid w:val="004B4566"/>
    <w:rPr>
      <w:sz w:val="24"/>
      <w:szCs w:val="24"/>
      <w:lang w:eastAsia="en-US"/>
    </w:rPr>
  </w:style>
  <w:style w:type="character" w:styleId="Hyperlink">
    <w:name w:val="Hyperlink"/>
    <w:uiPriority w:val="99"/>
    <w:semiHidden/>
    <w:unhideWhenUsed/>
    <w:rsid w:val="005C3723"/>
    <w:rPr>
      <w:color w:val="0000FF"/>
      <w:u w:val="single"/>
    </w:rPr>
  </w:style>
  <w:style w:type="character" w:styleId="PageNumber">
    <w:name w:val="page number"/>
    <w:basedOn w:val="DefaultParagraphFont"/>
    <w:rsid w:val="009D2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4.pcz"/><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pcz"/><Relationship Id="rId14" Type="http://schemas.openxmlformats.org/officeDocument/2006/relationships/header" Target="header1.xml"/><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1443</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Part 1</vt:lpstr>
    </vt:vector>
  </TitlesOfParts>
  <Company>UCB</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Edward Kinney</dc:creator>
  <cp:keywords/>
  <cp:lastModifiedBy>Bethany Wilcox</cp:lastModifiedBy>
  <cp:revision>2</cp:revision>
  <cp:lastPrinted>2009-09-02T22:26:00Z</cp:lastPrinted>
  <dcterms:created xsi:type="dcterms:W3CDTF">2013-05-16T21:55:00Z</dcterms:created>
  <dcterms:modified xsi:type="dcterms:W3CDTF">2013-05-16T21:55:00Z</dcterms:modified>
</cp:coreProperties>
</file>